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C2F" w:rsidRPr="00005C2F" w:rsidRDefault="00005C2F" w:rsidP="00005C2F">
      <w:pPr>
        <w:pStyle w:val="Header"/>
        <w:rPr>
          <w:i/>
          <w:sz w:val="20"/>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005C2F">
        <w:rPr>
          <w:sz w:val="20"/>
        </w:rPr>
        <w:t>TSG-RAN WG1 #85</w:t>
      </w:r>
      <w:r w:rsidRPr="00005C2F">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sidRPr="00005C2F">
        <w:rPr>
          <w:sz w:val="20"/>
        </w:rPr>
        <w:t>R1-16</w:t>
      </w:r>
      <w:r w:rsidR="00A84EF8">
        <w:rPr>
          <w:sz w:val="20"/>
        </w:rPr>
        <w:t>4950</w:t>
      </w:r>
    </w:p>
    <w:p w:rsidR="00005C2F" w:rsidRPr="00005C2F" w:rsidRDefault="00005C2F" w:rsidP="00005C2F">
      <w:pPr>
        <w:pStyle w:val="Header"/>
        <w:rPr>
          <w:color w:val="000000"/>
          <w:sz w:val="20"/>
        </w:rPr>
      </w:pPr>
      <w:r w:rsidRPr="00005C2F">
        <w:rPr>
          <w:sz w:val="20"/>
        </w:rPr>
        <w:t>Nanjing, China, May 23 – 27, 2016</w:t>
      </w:r>
    </w:p>
    <w:p w:rsidR="00214685" w:rsidRPr="008204E9" w:rsidRDefault="00A230EB" w:rsidP="008204E9">
      <w:pPr>
        <w:pStyle w:val="Header"/>
        <w:widowControl/>
        <w:tabs>
          <w:tab w:val="right" w:pos="9072"/>
        </w:tabs>
        <w:overflowPunct/>
        <w:autoSpaceDE/>
        <w:autoSpaceDN/>
        <w:adjustRightInd/>
        <w:textAlignment w:val="auto"/>
        <w:rPr>
          <w:rFonts w:eastAsia="MS Mincho"/>
          <w:noProof w:val="0"/>
          <w:sz w:val="20"/>
          <w:szCs w:val="24"/>
        </w:rPr>
      </w:pPr>
      <w:r w:rsidRPr="008204E9">
        <w:rPr>
          <w:rFonts w:eastAsia="MS Mincho"/>
          <w:noProof w:val="0"/>
          <w:sz w:val="20"/>
          <w:szCs w:val="24"/>
        </w:rPr>
        <w:tab/>
      </w:r>
      <w:r w:rsidRPr="008204E9">
        <w:rPr>
          <w:rFonts w:eastAsia="MS Mincho"/>
          <w:noProof w:val="0"/>
          <w:sz w:val="20"/>
          <w:szCs w:val="24"/>
        </w:rPr>
        <w:tab/>
      </w:r>
      <w:r w:rsidR="00D64B07" w:rsidRPr="008204E9">
        <w:rPr>
          <w:rFonts w:eastAsia="MS Mincho"/>
          <w:noProof w:val="0"/>
          <w:sz w:val="20"/>
          <w:szCs w:val="24"/>
        </w:rPr>
        <w:tab/>
      </w:r>
    </w:p>
    <w:p w:rsidR="00214685" w:rsidRPr="008204E9" w:rsidRDefault="008204E9" w:rsidP="008204E9">
      <w:pPr>
        <w:pStyle w:val="Header"/>
        <w:widowControl/>
        <w:tabs>
          <w:tab w:val="left" w:pos="1701"/>
          <w:tab w:val="right" w:pos="9072"/>
        </w:tabs>
        <w:overflowPunct/>
        <w:autoSpaceDE/>
        <w:autoSpaceDN/>
        <w:adjustRightInd/>
        <w:textAlignment w:val="auto"/>
        <w:rPr>
          <w:rFonts w:eastAsia="MS Mincho"/>
          <w:noProof w:val="0"/>
          <w:sz w:val="20"/>
          <w:szCs w:val="24"/>
        </w:rPr>
      </w:pPr>
      <w:r>
        <w:rPr>
          <w:rFonts w:eastAsia="MS Mincho"/>
          <w:noProof w:val="0"/>
          <w:sz w:val="20"/>
          <w:szCs w:val="24"/>
        </w:rPr>
        <w:t xml:space="preserve">Source:  </w:t>
      </w:r>
      <w:r>
        <w:rPr>
          <w:rFonts w:eastAsia="MS Mincho"/>
          <w:noProof w:val="0"/>
          <w:sz w:val="20"/>
          <w:szCs w:val="24"/>
        </w:rPr>
        <w:tab/>
      </w:r>
      <w:r w:rsidR="00214685" w:rsidRPr="008204E9">
        <w:rPr>
          <w:rFonts w:eastAsia="MS Mincho"/>
          <w:noProof w:val="0"/>
          <w:sz w:val="20"/>
          <w:szCs w:val="24"/>
        </w:rPr>
        <w:t>Ericsson</w:t>
      </w:r>
    </w:p>
    <w:p w:rsidR="00214685" w:rsidRPr="008204E9" w:rsidRDefault="00214685" w:rsidP="008204E9">
      <w:pPr>
        <w:pStyle w:val="Header"/>
        <w:widowControl/>
        <w:tabs>
          <w:tab w:val="right" w:pos="9072"/>
        </w:tabs>
        <w:overflowPunct/>
        <w:autoSpaceDE/>
        <w:autoSpaceDN/>
        <w:adjustRightInd/>
        <w:textAlignment w:val="auto"/>
        <w:rPr>
          <w:rFonts w:eastAsia="MS Mincho"/>
          <w:noProof w:val="0"/>
          <w:sz w:val="20"/>
          <w:szCs w:val="24"/>
        </w:rPr>
      </w:pPr>
      <w:r w:rsidRPr="008204E9">
        <w:rPr>
          <w:rFonts w:eastAsia="MS Mincho"/>
          <w:noProof w:val="0"/>
          <w:sz w:val="20"/>
          <w:szCs w:val="24"/>
        </w:rPr>
        <w:t>Title:</w:t>
      </w:r>
      <w:r w:rsidR="008204E9">
        <w:rPr>
          <w:rFonts w:eastAsia="MS Mincho"/>
          <w:noProof w:val="0"/>
          <w:sz w:val="20"/>
          <w:szCs w:val="24"/>
        </w:rPr>
        <w:t xml:space="preserve">                      </w:t>
      </w:r>
      <w:r w:rsidR="00AE504F">
        <w:rPr>
          <w:rFonts w:eastAsia="MS Mincho"/>
          <w:noProof w:val="0"/>
          <w:sz w:val="20"/>
          <w:szCs w:val="24"/>
        </w:rPr>
        <w:t xml:space="preserve">On new antenna model for NR </w:t>
      </w:r>
      <w:proofErr w:type="spellStart"/>
      <w:r w:rsidR="00AE504F">
        <w:rPr>
          <w:rFonts w:eastAsia="MS Mincho"/>
          <w:noProof w:val="0"/>
          <w:sz w:val="20"/>
          <w:szCs w:val="24"/>
        </w:rPr>
        <w:t>basestation</w:t>
      </w:r>
      <w:proofErr w:type="spellEnd"/>
    </w:p>
    <w:p w:rsidR="00214685" w:rsidRPr="008204E9" w:rsidRDefault="008204E9" w:rsidP="008204E9">
      <w:pPr>
        <w:pStyle w:val="Header"/>
        <w:widowControl/>
        <w:tabs>
          <w:tab w:val="right" w:pos="9072"/>
        </w:tabs>
        <w:overflowPunct/>
        <w:autoSpaceDE/>
        <w:autoSpaceDN/>
        <w:adjustRightInd/>
        <w:textAlignment w:val="auto"/>
        <w:rPr>
          <w:rFonts w:eastAsia="MS Mincho"/>
          <w:noProof w:val="0"/>
          <w:sz w:val="20"/>
          <w:szCs w:val="24"/>
        </w:rPr>
      </w:pPr>
      <w:r>
        <w:rPr>
          <w:rFonts w:eastAsia="MS Mincho"/>
          <w:noProof w:val="0"/>
          <w:sz w:val="20"/>
          <w:szCs w:val="24"/>
        </w:rPr>
        <w:t xml:space="preserve">Agenda item:        </w:t>
      </w:r>
      <w:r w:rsidR="00005C2F">
        <w:rPr>
          <w:rFonts w:eastAsia="MS Mincho"/>
          <w:noProof w:val="0"/>
          <w:sz w:val="20"/>
          <w:szCs w:val="24"/>
        </w:rPr>
        <w:t>7.1.2</w:t>
      </w:r>
    </w:p>
    <w:p w:rsidR="00214685" w:rsidRPr="008204E9" w:rsidRDefault="008204E9" w:rsidP="008204E9">
      <w:pPr>
        <w:pStyle w:val="Header"/>
        <w:widowControl/>
        <w:tabs>
          <w:tab w:val="right" w:pos="9072"/>
        </w:tabs>
        <w:overflowPunct/>
        <w:autoSpaceDE/>
        <w:autoSpaceDN/>
        <w:adjustRightInd/>
        <w:textAlignment w:val="auto"/>
        <w:rPr>
          <w:rFonts w:eastAsia="MS Mincho"/>
          <w:noProof w:val="0"/>
          <w:sz w:val="20"/>
          <w:szCs w:val="24"/>
        </w:rPr>
      </w:pPr>
      <w:r>
        <w:rPr>
          <w:rFonts w:eastAsia="MS Mincho"/>
          <w:noProof w:val="0"/>
          <w:sz w:val="20"/>
          <w:szCs w:val="24"/>
        </w:rPr>
        <w:t xml:space="preserve">Document for:      </w:t>
      </w:r>
      <w:r w:rsidR="00FC5DD1" w:rsidRPr="008204E9">
        <w:rPr>
          <w:rFonts w:eastAsia="MS Mincho"/>
          <w:noProof w:val="0"/>
          <w:sz w:val="20"/>
          <w:szCs w:val="24"/>
        </w:rPr>
        <w:t>Discussion</w:t>
      </w:r>
    </w:p>
    <w:p w:rsidR="00214685" w:rsidRPr="00B65692" w:rsidRDefault="00214685" w:rsidP="00214685">
      <w:pPr>
        <w:pBdr>
          <w:bottom w:val="single" w:sz="4" w:space="1" w:color="auto"/>
        </w:pBdr>
        <w:rPr>
          <w:rFonts w:ascii="Arial" w:hAnsi="Arial" w:cs="Arial"/>
        </w:rPr>
      </w:pPr>
    </w:p>
    <w:p w:rsidR="001E36FD" w:rsidRPr="007A60A4" w:rsidRDefault="00B03C63" w:rsidP="007A60A4">
      <w:pPr>
        <w:pStyle w:val="Heading1"/>
        <w:keepLines w:val="0"/>
        <w:numPr>
          <w:ilvl w:val="0"/>
          <w:numId w:val="28"/>
        </w:numPr>
        <w:pBdr>
          <w:top w:val="none" w:sz="0" w:space="0" w:color="auto"/>
        </w:pBdr>
        <w:tabs>
          <w:tab w:val="num" w:pos="567"/>
        </w:tabs>
        <w:overflowPunct/>
        <w:autoSpaceDE/>
        <w:autoSpaceDN/>
        <w:adjustRightInd/>
        <w:spacing w:after="60"/>
        <w:ind w:left="567" w:hanging="567"/>
        <w:textAlignment w:val="auto"/>
        <w:rPr>
          <w:rFonts w:ascii="Helvetica" w:eastAsia="MS Mincho" w:hAnsi="Helvetica" w:cs="Arial"/>
          <w:b/>
          <w:bCs/>
          <w:kern w:val="32"/>
          <w:sz w:val="28"/>
          <w:szCs w:val="32"/>
          <w:lang w:val="en-US"/>
        </w:rPr>
      </w:pPr>
      <w:bookmarkStart w:id="12" w:name="_Ref441342277"/>
      <w:r>
        <w:rPr>
          <w:rFonts w:ascii="Helvetica" w:eastAsia="MS Mincho" w:hAnsi="Helvetica" w:cs="Arial"/>
          <w:b/>
          <w:bCs/>
          <w:kern w:val="32"/>
          <w:sz w:val="28"/>
          <w:szCs w:val="32"/>
          <w:lang w:val="en-US"/>
        </w:rPr>
        <w:t>Discussion</w:t>
      </w:r>
      <w:r w:rsidR="00324D2D" w:rsidRPr="007A60A4">
        <w:rPr>
          <w:rFonts w:ascii="Helvetica" w:eastAsia="MS Mincho" w:hAnsi="Helvetica" w:cs="Arial"/>
          <w:b/>
          <w:bCs/>
          <w:kern w:val="32"/>
          <w:sz w:val="28"/>
          <w:szCs w:val="32"/>
          <w:lang w:val="en-US"/>
        </w:rPr>
        <w:t xml:space="preserve"> </w:t>
      </w:r>
      <w:bookmarkEnd w:id="12"/>
    </w:p>
    <w:bookmarkEnd w:id="0"/>
    <w:bookmarkEnd w:id="1"/>
    <w:bookmarkEnd w:id="2"/>
    <w:bookmarkEnd w:id="3"/>
    <w:bookmarkEnd w:id="4"/>
    <w:bookmarkEnd w:id="5"/>
    <w:bookmarkEnd w:id="6"/>
    <w:bookmarkEnd w:id="7"/>
    <w:bookmarkEnd w:id="8"/>
    <w:bookmarkEnd w:id="9"/>
    <w:bookmarkEnd w:id="10"/>
    <w:bookmarkEnd w:id="11"/>
    <w:p w:rsidR="00885B1E" w:rsidRDefault="00AE504F" w:rsidP="00D14395">
      <w:pPr>
        <w:jc w:val="both"/>
        <w:rPr>
          <w:rFonts w:ascii="Times New Roman" w:hAnsi="Times New Roman" w:cs="Times New Roman"/>
          <w:sz w:val="20"/>
        </w:rPr>
      </w:pPr>
      <w:r>
        <w:rPr>
          <w:rFonts w:ascii="Times New Roman" w:hAnsi="Times New Roman" w:cs="Times New Roman"/>
          <w:sz w:val="20"/>
        </w:rPr>
        <w:t xml:space="preserve">In RAN1#84bis, an extended antenna model was introduced and in this contribution we discuss some related topics on the use of this antenna model in evaluations. The traditional two dimensional planar </w:t>
      </w:r>
      <w:proofErr w:type="gramStart"/>
      <w:r>
        <w:rPr>
          <w:rFonts w:ascii="Times New Roman" w:hAnsi="Times New Roman" w:cs="Times New Roman"/>
          <w:sz w:val="20"/>
        </w:rPr>
        <w:t>array</w:t>
      </w:r>
      <w:proofErr w:type="gramEnd"/>
      <w:r>
        <w:rPr>
          <w:rFonts w:ascii="Times New Roman" w:hAnsi="Times New Roman" w:cs="Times New Roman"/>
          <w:sz w:val="20"/>
        </w:rPr>
        <w:t xml:space="preserve"> of antenna elements, which has been used during LTE Rel-13 study item and work item on FD-MIMO is defined as an </w:t>
      </w:r>
      <w:r w:rsidRPr="00AE504F">
        <w:rPr>
          <w:rFonts w:ascii="Times New Roman" w:hAnsi="Times New Roman" w:cs="Times New Roman"/>
          <w:i/>
          <w:sz w:val="20"/>
        </w:rPr>
        <w:t>antenna panel</w:t>
      </w:r>
      <w:r>
        <w:rPr>
          <w:rFonts w:ascii="Times New Roman" w:hAnsi="Times New Roman" w:cs="Times New Roman"/>
          <w:sz w:val="20"/>
        </w:rPr>
        <w:t xml:space="preserve">. </w:t>
      </w:r>
    </w:p>
    <w:p w:rsidR="00885B1E" w:rsidRDefault="00AE504F" w:rsidP="00D14395">
      <w:pPr>
        <w:jc w:val="both"/>
        <w:rPr>
          <w:rFonts w:ascii="Times New Roman" w:hAnsi="Times New Roman" w:cs="Times New Roman"/>
          <w:noProof/>
          <w:sz w:val="20"/>
        </w:rPr>
      </w:pPr>
      <w:r>
        <w:rPr>
          <w:rFonts w:ascii="Times New Roman" w:hAnsi="Times New Roman" w:cs="Times New Roman"/>
          <w:sz w:val="20"/>
        </w:rPr>
        <w:t>The extension for the new RAT evaluations is that a base station may have multiple such panels,</w:t>
      </w:r>
      <w:r w:rsidR="00885B1E">
        <w:rPr>
          <w:rFonts w:ascii="Times New Roman" w:hAnsi="Times New Roman" w:cs="Times New Roman"/>
          <w:sz w:val="20"/>
        </w:rPr>
        <w:t xml:space="preserve"> in order to give room for e.g. </w:t>
      </w:r>
      <w:proofErr w:type="gramStart"/>
      <w:r w:rsidR="00885B1E">
        <w:rPr>
          <w:rFonts w:ascii="Times New Roman" w:hAnsi="Times New Roman" w:cs="Times New Roman"/>
          <w:sz w:val="20"/>
        </w:rPr>
        <w:t>interconnect</w:t>
      </w:r>
      <w:proofErr w:type="gramEnd"/>
      <w:r w:rsidR="00885B1E">
        <w:rPr>
          <w:rFonts w:ascii="Times New Roman" w:hAnsi="Times New Roman" w:cs="Times New Roman"/>
          <w:sz w:val="20"/>
        </w:rPr>
        <w:t xml:space="preserve"> to the radiating elements. See Figure 1 for the model agreed in 3GPP and Figure 2 for how such an array could be implemented in reality.</w:t>
      </w:r>
    </w:p>
    <w:p w:rsidR="00885B1E" w:rsidRPr="00885B1E" w:rsidRDefault="00885B1E" w:rsidP="00885B1E">
      <w:pPr>
        <w:jc w:val="both"/>
        <w:rPr>
          <w:rFonts w:ascii="Times New Roman" w:hAnsi="Times New Roman" w:cs="Times New Roman"/>
          <w:sz w:val="20"/>
        </w:rPr>
        <w:sectPr w:rsidR="00885B1E" w:rsidRPr="00885B1E" w:rsidSect="00877659">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rsidR="00AE504F" w:rsidRDefault="00AE504F" w:rsidP="00AE504F">
      <w:pPr>
        <w:keepNext/>
        <w:jc w:val="center"/>
      </w:pPr>
      <w:r w:rsidRPr="00AE504F">
        <w:rPr>
          <w:rFonts w:ascii="Times New Roman" w:hAnsi="Times New Roman" w:cs="Times New Roman"/>
          <w:noProof/>
          <w:sz w:val="24"/>
        </w:rPr>
        <w:lastRenderedPageBreak/>
        <w:drawing>
          <wp:inline distT="0" distB="0" distL="0" distR="0" wp14:anchorId="62CC6CF9" wp14:editId="577D8192">
            <wp:extent cx="3923117" cy="1803145"/>
            <wp:effectExtent l="0" t="0" r="1270" b="6985"/>
            <wp:docPr id="5"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10"/>
                    <pic:cNvPicPr>
                      <a:picLocks noChangeAspect="1"/>
                    </pic:cNvPicPr>
                  </pic:nvPicPr>
                  <pic:blipFill>
                    <a:blip r:embed="rId14"/>
                    <a:stretch>
                      <a:fillRect/>
                    </a:stretch>
                  </pic:blipFill>
                  <pic:spPr>
                    <a:xfrm>
                      <a:off x="0" y="0"/>
                      <a:ext cx="3926692" cy="1804788"/>
                    </a:xfrm>
                    <a:prstGeom prst="rect">
                      <a:avLst/>
                    </a:prstGeom>
                  </pic:spPr>
                </pic:pic>
              </a:graphicData>
            </a:graphic>
          </wp:inline>
        </w:drawing>
      </w:r>
    </w:p>
    <w:p w:rsidR="00AE504F" w:rsidRDefault="00AE504F" w:rsidP="00AE504F">
      <w:pPr>
        <w:pStyle w:val="Caption"/>
        <w:jc w:val="center"/>
      </w:pPr>
      <w:r>
        <w:t xml:space="preserve">Figure </w:t>
      </w:r>
      <w:r w:rsidR="001038EE">
        <w:fldChar w:fldCharType="begin"/>
      </w:r>
      <w:r w:rsidR="001038EE">
        <w:instrText xml:space="preserve"> SEQ Figure \* ARABIC </w:instrText>
      </w:r>
      <w:r w:rsidR="001038EE">
        <w:fldChar w:fldCharType="separate"/>
      </w:r>
      <w:r w:rsidR="00885B1E">
        <w:rPr>
          <w:noProof/>
        </w:rPr>
        <w:t>1</w:t>
      </w:r>
      <w:r w:rsidR="001038EE">
        <w:rPr>
          <w:noProof/>
        </w:rPr>
        <w:fldChar w:fldCharType="end"/>
      </w:r>
      <w:r>
        <w:t xml:space="preserve"> NR antenna model </w:t>
      </w:r>
      <w:r w:rsidR="00885B1E">
        <w:t xml:space="preserve">in 3GPP </w:t>
      </w:r>
      <w:r>
        <w:t>a</w:t>
      </w:r>
      <w:r w:rsidR="00885B1E">
        <w:t xml:space="preserve">s an </w:t>
      </w:r>
      <w:r>
        <w:t>array of antenna panels</w:t>
      </w:r>
    </w:p>
    <w:p w:rsidR="009B5547" w:rsidRDefault="00474CD8" w:rsidP="009B5547">
      <w:pPr>
        <w:jc w:val="both"/>
        <w:rPr>
          <w:rFonts w:ascii="Times New Roman" w:hAnsi="Times New Roman" w:cs="Times New Roman"/>
          <w:sz w:val="20"/>
        </w:rPr>
      </w:pPr>
      <w:r w:rsidRPr="00474CD8">
        <w:rPr>
          <w:rFonts w:ascii="Times New Roman" w:hAnsi="Times New Roman" w:cs="Times New Roman"/>
          <w:sz w:val="20"/>
        </w:rPr>
        <w:t xml:space="preserve">In </w:t>
      </w:r>
      <w:r>
        <w:rPr>
          <w:rFonts w:ascii="Times New Roman" w:hAnsi="Times New Roman" w:cs="Times New Roman"/>
          <w:sz w:val="20"/>
        </w:rPr>
        <w:t xml:space="preserve">[2], </w:t>
      </w:r>
      <w:r w:rsidRPr="00474CD8">
        <w:rPr>
          <w:rFonts w:ascii="Times New Roman" w:hAnsi="Times New Roman" w:cs="Times New Roman"/>
          <w:sz w:val="20"/>
        </w:rPr>
        <w:t>ant</w:t>
      </w:r>
      <w:r>
        <w:rPr>
          <w:rFonts w:ascii="Times New Roman" w:hAnsi="Times New Roman" w:cs="Times New Roman"/>
          <w:sz w:val="20"/>
        </w:rPr>
        <w:t>enna panel model 1 was defined as a uniform rectangular with (</w:t>
      </w:r>
      <w:proofErr w:type="spellStart"/>
      <w:r>
        <w:rPr>
          <w:rFonts w:ascii="Times New Roman" w:hAnsi="Times New Roman" w:cs="Times New Roman"/>
          <w:sz w:val="20"/>
        </w:rPr>
        <w:t>Mg</w:t>
      </w:r>
      <w:proofErr w:type="gramStart"/>
      <w:r>
        <w:rPr>
          <w:rFonts w:ascii="Times New Roman" w:hAnsi="Times New Roman" w:cs="Times New Roman"/>
          <w:sz w:val="20"/>
        </w:rPr>
        <w:t>,Ng</w:t>
      </w:r>
      <w:proofErr w:type="spellEnd"/>
      <w:proofErr w:type="gramEnd"/>
      <w:r>
        <w:rPr>
          <w:rFonts w:ascii="Times New Roman" w:hAnsi="Times New Roman" w:cs="Times New Roman"/>
          <w:sz w:val="20"/>
        </w:rPr>
        <w:t xml:space="preserve">) panels per row and column respectively and </w:t>
      </w:r>
      <w:r w:rsidRPr="00474CD8">
        <w:rPr>
          <w:rFonts w:ascii="Times New Roman" w:hAnsi="Times New Roman" w:cs="Times New Roman"/>
          <w:sz w:val="20"/>
        </w:rPr>
        <w:t>(</w:t>
      </w:r>
      <w:proofErr w:type="spellStart"/>
      <w:r w:rsidRPr="00474CD8">
        <w:rPr>
          <w:rFonts w:ascii="Times New Roman" w:hAnsi="Times New Roman" w:cs="Times New Roman"/>
          <w:sz w:val="20"/>
        </w:rPr>
        <w:t>d</w:t>
      </w:r>
      <w:r w:rsidRPr="00474CD8">
        <w:rPr>
          <w:rFonts w:ascii="Times New Roman" w:hAnsi="Times New Roman" w:cs="Times New Roman"/>
          <w:sz w:val="20"/>
          <w:vertAlign w:val="subscript"/>
        </w:rPr>
        <w:t>g,H</w:t>
      </w:r>
      <w:proofErr w:type="spellEnd"/>
      <w:r w:rsidRPr="00474CD8">
        <w:rPr>
          <w:rFonts w:ascii="Times New Roman" w:hAnsi="Times New Roman" w:cs="Times New Roman"/>
          <w:sz w:val="20"/>
        </w:rPr>
        <w:t xml:space="preserve">, </w:t>
      </w:r>
      <w:proofErr w:type="spellStart"/>
      <w:r w:rsidRPr="00474CD8">
        <w:rPr>
          <w:rFonts w:ascii="Times New Roman" w:hAnsi="Times New Roman" w:cs="Times New Roman"/>
          <w:sz w:val="20"/>
        </w:rPr>
        <w:t>d</w:t>
      </w:r>
      <w:r w:rsidRPr="00474CD8">
        <w:rPr>
          <w:rFonts w:ascii="Times New Roman" w:hAnsi="Times New Roman" w:cs="Times New Roman"/>
          <w:sz w:val="20"/>
          <w:vertAlign w:val="subscript"/>
        </w:rPr>
        <w:t>g,V</w:t>
      </w:r>
      <w:proofErr w:type="spellEnd"/>
      <w:r w:rsidRPr="00474CD8">
        <w:rPr>
          <w:rFonts w:ascii="Times New Roman" w:hAnsi="Times New Roman" w:cs="Times New Roman"/>
          <w:sz w:val="20"/>
        </w:rPr>
        <w:t>) panel spacing</w:t>
      </w:r>
      <w:r>
        <w:rPr>
          <w:rFonts w:ascii="Times New Roman" w:hAnsi="Times New Roman" w:cs="Times New Roman"/>
          <w:sz w:val="20"/>
        </w:rPr>
        <w:t>.</w:t>
      </w:r>
      <w:r w:rsidR="009B5547">
        <w:rPr>
          <w:rFonts w:ascii="Times New Roman" w:hAnsi="Times New Roman" w:cs="Times New Roman"/>
          <w:sz w:val="20"/>
        </w:rPr>
        <w:t xml:space="preserve"> Each panel has (M</w:t>
      </w:r>
      <w:proofErr w:type="gramStart"/>
      <w:r w:rsidR="009B5547">
        <w:rPr>
          <w:rFonts w:ascii="Times New Roman" w:hAnsi="Times New Roman" w:cs="Times New Roman"/>
          <w:sz w:val="20"/>
        </w:rPr>
        <w:t>,N,P</w:t>
      </w:r>
      <w:proofErr w:type="gramEnd"/>
      <w:r w:rsidR="009B5547">
        <w:rPr>
          <w:rFonts w:ascii="Times New Roman" w:hAnsi="Times New Roman" w:cs="Times New Roman"/>
          <w:sz w:val="20"/>
        </w:rPr>
        <w:t>) antenna elements per row, column and polarization respectively, following the definition from Rel-13 LTE channel model and FD-MIMO</w:t>
      </w:r>
      <w:r w:rsidR="00AD6B20">
        <w:rPr>
          <w:rFonts w:ascii="Times New Roman" w:hAnsi="Times New Roman" w:cs="Times New Roman"/>
          <w:sz w:val="20"/>
        </w:rPr>
        <w:t xml:space="preserve"> [3</w:t>
      </w:r>
      <w:r w:rsidR="009B5547">
        <w:rPr>
          <w:rFonts w:ascii="Times New Roman" w:hAnsi="Times New Roman" w:cs="Times New Roman"/>
          <w:sz w:val="20"/>
        </w:rPr>
        <w:t xml:space="preserve">]. </w:t>
      </w:r>
      <w:r w:rsidR="00AD6B20">
        <w:rPr>
          <w:rFonts w:ascii="Times New Roman" w:hAnsi="Times New Roman" w:cs="Times New Roman"/>
          <w:sz w:val="20"/>
        </w:rPr>
        <w:t xml:space="preserve">Moreover, as in [3], a panel can have an arbitrary number Q TXRUs. </w:t>
      </w:r>
      <w:r w:rsidR="00457F5C">
        <w:rPr>
          <w:rFonts w:ascii="Times New Roman" w:hAnsi="Times New Roman" w:cs="Times New Roman"/>
          <w:sz w:val="20"/>
        </w:rPr>
        <w:t xml:space="preserve">Additionally, it can be assumed that TXRUs within an antenna panels are synchronized, hence they use the same local oscillator and different subarrays do not drift in phase relative to each other. </w:t>
      </w:r>
    </w:p>
    <w:p w:rsidR="00457F5C" w:rsidRDefault="00457F5C" w:rsidP="00457F5C">
      <w:pPr>
        <w:ind w:left="284"/>
        <w:jc w:val="both"/>
        <w:rPr>
          <w:rFonts w:ascii="Times New Roman" w:hAnsi="Times New Roman" w:cs="Times New Roman"/>
          <w:sz w:val="20"/>
        </w:rPr>
      </w:pPr>
      <w:r w:rsidRPr="00CC4192">
        <w:rPr>
          <w:rFonts w:ascii="Times New Roman" w:hAnsi="Times New Roman" w:cs="Times New Roman"/>
          <w:b/>
          <w:sz w:val="20"/>
        </w:rPr>
        <w:t>Proposal:</w:t>
      </w:r>
      <w:r w:rsidR="00A84EF8">
        <w:rPr>
          <w:rFonts w:ascii="Times New Roman" w:hAnsi="Times New Roman" w:cs="Times New Roman"/>
          <w:sz w:val="20"/>
        </w:rPr>
        <w:t xml:space="preserve"> TXRUs connecting within a panel can </w:t>
      </w:r>
      <w:proofErr w:type="gramStart"/>
      <w:r>
        <w:rPr>
          <w:rFonts w:ascii="Times New Roman" w:hAnsi="Times New Roman" w:cs="Times New Roman"/>
          <w:sz w:val="20"/>
        </w:rPr>
        <w:t>assumed</w:t>
      </w:r>
      <w:proofErr w:type="gramEnd"/>
      <w:r>
        <w:rPr>
          <w:rFonts w:ascii="Times New Roman" w:hAnsi="Times New Roman" w:cs="Times New Roman"/>
          <w:sz w:val="20"/>
        </w:rPr>
        <w:t xml:space="preserve"> </w:t>
      </w:r>
      <w:r w:rsidR="00A84EF8">
        <w:rPr>
          <w:rFonts w:ascii="Times New Roman" w:hAnsi="Times New Roman" w:cs="Times New Roman"/>
          <w:sz w:val="20"/>
        </w:rPr>
        <w:t xml:space="preserve">to be </w:t>
      </w:r>
      <w:r>
        <w:rPr>
          <w:rFonts w:ascii="Times New Roman" w:hAnsi="Times New Roman" w:cs="Times New Roman"/>
          <w:sz w:val="20"/>
        </w:rPr>
        <w:t>synchronized and calibrated (to the same level as in LTE).</w:t>
      </w:r>
    </w:p>
    <w:p w:rsidR="00474CD8" w:rsidRDefault="009B5547" w:rsidP="009B5547">
      <w:pPr>
        <w:jc w:val="both"/>
        <w:rPr>
          <w:rFonts w:ascii="Times New Roman" w:hAnsi="Times New Roman" w:cs="Times New Roman"/>
          <w:sz w:val="20"/>
        </w:rPr>
      </w:pPr>
      <w:r>
        <w:rPr>
          <w:rFonts w:ascii="Times New Roman" w:hAnsi="Times New Roman" w:cs="Times New Roman"/>
          <w:sz w:val="20"/>
        </w:rPr>
        <w:t xml:space="preserve">It can be seen in Figure 2, that </w:t>
      </w:r>
      <w:r w:rsidRPr="00474CD8">
        <w:rPr>
          <w:rFonts w:ascii="Times New Roman" w:hAnsi="Times New Roman" w:cs="Times New Roman"/>
          <w:sz w:val="20"/>
        </w:rPr>
        <w:t>(</w:t>
      </w:r>
      <w:proofErr w:type="spellStart"/>
      <w:r w:rsidRPr="00474CD8">
        <w:rPr>
          <w:rFonts w:ascii="Times New Roman" w:hAnsi="Times New Roman" w:cs="Times New Roman"/>
          <w:sz w:val="20"/>
        </w:rPr>
        <w:t>d</w:t>
      </w:r>
      <w:r w:rsidRPr="00474CD8">
        <w:rPr>
          <w:rFonts w:ascii="Times New Roman" w:hAnsi="Times New Roman" w:cs="Times New Roman"/>
          <w:sz w:val="20"/>
          <w:vertAlign w:val="subscript"/>
        </w:rPr>
        <w:t>g,H</w:t>
      </w:r>
      <w:proofErr w:type="spellEnd"/>
      <w:r w:rsidRPr="00474CD8">
        <w:rPr>
          <w:rFonts w:ascii="Times New Roman" w:hAnsi="Times New Roman" w:cs="Times New Roman"/>
          <w:sz w:val="20"/>
        </w:rPr>
        <w:t xml:space="preserve">, </w:t>
      </w:r>
      <w:proofErr w:type="spellStart"/>
      <w:r w:rsidRPr="00474CD8">
        <w:rPr>
          <w:rFonts w:ascii="Times New Roman" w:hAnsi="Times New Roman" w:cs="Times New Roman"/>
          <w:sz w:val="20"/>
        </w:rPr>
        <w:t>d</w:t>
      </w:r>
      <w:r w:rsidRPr="00474CD8">
        <w:rPr>
          <w:rFonts w:ascii="Times New Roman" w:hAnsi="Times New Roman" w:cs="Times New Roman"/>
          <w:sz w:val="20"/>
          <w:vertAlign w:val="subscript"/>
        </w:rPr>
        <w:t>g,V</w:t>
      </w:r>
      <w:proofErr w:type="spellEnd"/>
      <w:r w:rsidRPr="00474CD8">
        <w:rPr>
          <w:rFonts w:ascii="Times New Roman" w:hAnsi="Times New Roman" w:cs="Times New Roman"/>
          <w:sz w:val="20"/>
        </w:rPr>
        <w:t>)</w:t>
      </w:r>
      <w:r>
        <w:rPr>
          <w:rFonts w:ascii="Times New Roman" w:hAnsi="Times New Roman" w:cs="Times New Roman"/>
          <w:sz w:val="20"/>
        </w:rPr>
        <w:t xml:space="preserve"> can generally be larger than the usual below one wavelength assumption </w:t>
      </w:r>
      <w:r w:rsidR="00AD6B20">
        <w:rPr>
          <w:rFonts w:ascii="Times New Roman" w:hAnsi="Times New Roman" w:cs="Times New Roman"/>
          <w:sz w:val="20"/>
        </w:rPr>
        <w:t>but in our view, the distance between such panels should not be so large that it breaks quasi co-location (QCL) assumptions</w:t>
      </w:r>
      <w:r w:rsidR="00CC4192">
        <w:rPr>
          <w:rFonts w:ascii="Times New Roman" w:hAnsi="Times New Roman" w:cs="Times New Roman"/>
          <w:sz w:val="20"/>
        </w:rPr>
        <w:t xml:space="preserve"> between ports measured between two antenna elements (if applicable)</w:t>
      </w:r>
      <w:r w:rsidR="00AD6B20">
        <w:rPr>
          <w:rFonts w:ascii="Times New Roman" w:hAnsi="Times New Roman" w:cs="Times New Roman"/>
          <w:sz w:val="20"/>
        </w:rPr>
        <w:t xml:space="preserve">. If the distance between two panels is so large that QCL doesn’t hold </w:t>
      </w:r>
      <w:r w:rsidR="00CC4192">
        <w:rPr>
          <w:rFonts w:ascii="Times New Roman" w:hAnsi="Times New Roman" w:cs="Times New Roman"/>
          <w:sz w:val="20"/>
        </w:rPr>
        <w:t>anymore, then the two panels</w:t>
      </w:r>
      <w:r w:rsidR="00AD6B20">
        <w:rPr>
          <w:rFonts w:ascii="Times New Roman" w:hAnsi="Times New Roman" w:cs="Times New Roman"/>
          <w:sz w:val="20"/>
        </w:rPr>
        <w:t xml:space="preserve"> should </w:t>
      </w:r>
      <w:r w:rsidR="00CC4192">
        <w:rPr>
          <w:rFonts w:ascii="Times New Roman" w:hAnsi="Times New Roman" w:cs="Times New Roman"/>
          <w:sz w:val="20"/>
        </w:rPr>
        <w:t xml:space="preserve">instead </w:t>
      </w:r>
      <w:r w:rsidR="00AD6B20">
        <w:rPr>
          <w:rFonts w:ascii="Times New Roman" w:hAnsi="Times New Roman" w:cs="Times New Roman"/>
          <w:sz w:val="20"/>
        </w:rPr>
        <w:t>be treated in the modeling as two different transmission points</w:t>
      </w:r>
      <w:r w:rsidR="00CC4192">
        <w:rPr>
          <w:rFonts w:ascii="Times New Roman" w:hAnsi="Times New Roman" w:cs="Times New Roman"/>
          <w:sz w:val="20"/>
        </w:rPr>
        <w:t xml:space="preserve"> with a single panel each</w:t>
      </w:r>
      <w:r w:rsidR="00AD6B20">
        <w:rPr>
          <w:rFonts w:ascii="Times New Roman" w:hAnsi="Times New Roman" w:cs="Times New Roman"/>
          <w:sz w:val="20"/>
        </w:rPr>
        <w:t>.</w:t>
      </w:r>
      <w:r w:rsidR="00CC4192">
        <w:rPr>
          <w:rFonts w:ascii="Times New Roman" w:hAnsi="Times New Roman" w:cs="Times New Roman"/>
          <w:sz w:val="20"/>
        </w:rPr>
        <w:tab/>
      </w:r>
      <w:r w:rsidR="00AD6B20">
        <w:rPr>
          <w:rFonts w:ascii="Times New Roman" w:hAnsi="Times New Roman" w:cs="Times New Roman"/>
          <w:sz w:val="20"/>
        </w:rPr>
        <w:t xml:space="preserve"> </w:t>
      </w:r>
    </w:p>
    <w:p w:rsidR="00CC4192" w:rsidRDefault="00CC4192" w:rsidP="00CC4192">
      <w:pPr>
        <w:ind w:firstLine="284"/>
        <w:jc w:val="both"/>
        <w:rPr>
          <w:rFonts w:ascii="Times New Roman" w:hAnsi="Times New Roman" w:cs="Times New Roman"/>
          <w:sz w:val="20"/>
        </w:rPr>
      </w:pPr>
      <w:r w:rsidRPr="00CC4192">
        <w:rPr>
          <w:rFonts w:ascii="Times New Roman" w:hAnsi="Times New Roman" w:cs="Times New Roman"/>
          <w:b/>
          <w:sz w:val="20"/>
        </w:rPr>
        <w:t>Proposal:</w:t>
      </w:r>
      <w:r>
        <w:rPr>
          <w:rFonts w:ascii="Times New Roman" w:hAnsi="Times New Roman" w:cs="Times New Roman"/>
          <w:sz w:val="20"/>
        </w:rPr>
        <w:t xml:space="preserve"> Distances </w:t>
      </w:r>
      <w:r w:rsidRPr="00474CD8">
        <w:rPr>
          <w:rFonts w:ascii="Times New Roman" w:hAnsi="Times New Roman" w:cs="Times New Roman"/>
          <w:sz w:val="20"/>
        </w:rPr>
        <w:t>(</w:t>
      </w:r>
      <w:proofErr w:type="spellStart"/>
      <w:r w:rsidRPr="00474CD8">
        <w:rPr>
          <w:rFonts w:ascii="Times New Roman" w:hAnsi="Times New Roman" w:cs="Times New Roman"/>
          <w:sz w:val="20"/>
        </w:rPr>
        <w:t>d</w:t>
      </w:r>
      <w:r w:rsidRPr="00474CD8">
        <w:rPr>
          <w:rFonts w:ascii="Times New Roman" w:hAnsi="Times New Roman" w:cs="Times New Roman"/>
          <w:sz w:val="20"/>
          <w:vertAlign w:val="subscript"/>
        </w:rPr>
        <w:t>g</w:t>
      </w:r>
      <w:proofErr w:type="gramStart"/>
      <w:r w:rsidRPr="00474CD8">
        <w:rPr>
          <w:rFonts w:ascii="Times New Roman" w:hAnsi="Times New Roman" w:cs="Times New Roman"/>
          <w:sz w:val="20"/>
          <w:vertAlign w:val="subscript"/>
        </w:rPr>
        <w:t>,H</w:t>
      </w:r>
      <w:proofErr w:type="spellEnd"/>
      <w:proofErr w:type="gramEnd"/>
      <w:r w:rsidRPr="00474CD8">
        <w:rPr>
          <w:rFonts w:ascii="Times New Roman" w:hAnsi="Times New Roman" w:cs="Times New Roman"/>
          <w:sz w:val="20"/>
        </w:rPr>
        <w:t xml:space="preserve">, </w:t>
      </w:r>
      <w:proofErr w:type="spellStart"/>
      <w:r w:rsidRPr="00474CD8">
        <w:rPr>
          <w:rFonts w:ascii="Times New Roman" w:hAnsi="Times New Roman" w:cs="Times New Roman"/>
          <w:sz w:val="20"/>
        </w:rPr>
        <w:t>d</w:t>
      </w:r>
      <w:r w:rsidRPr="00474CD8">
        <w:rPr>
          <w:rFonts w:ascii="Times New Roman" w:hAnsi="Times New Roman" w:cs="Times New Roman"/>
          <w:sz w:val="20"/>
          <w:vertAlign w:val="subscript"/>
        </w:rPr>
        <w:t>g,V</w:t>
      </w:r>
      <w:proofErr w:type="spellEnd"/>
      <w:r w:rsidRPr="00474CD8">
        <w:rPr>
          <w:rFonts w:ascii="Times New Roman" w:hAnsi="Times New Roman" w:cs="Times New Roman"/>
          <w:sz w:val="20"/>
        </w:rPr>
        <w:t>)</w:t>
      </w:r>
      <w:r>
        <w:rPr>
          <w:rFonts w:ascii="Times New Roman" w:hAnsi="Times New Roman" w:cs="Times New Roman"/>
          <w:sz w:val="20"/>
        </w:rPr>
        <w:t xml:space="preserve"> between panels should be limited to at most </w:t>
      </w:r>
      <w:r w:rsidR="00A84EF8">
        <w:rPr>
          <w:rFonts w:ascii="Times New Roman" w:hAnsi="Times New Roman" w:cs="Times New Roman"/>
          <w:sz w:val="20"/>
        </w:rPr>
        <w:t>2.5 meters.</w:t>
      </w:r>
      <w:r>
        <w:rPr>
          <w:rFonts w:ascii="Times New Roman" w:hAnsi="Times New Roman" w:cs="Times New Roman"/>
          <w:sz w:val="20"/>
        </w:rPr>
        <w:t xml:space="preserve"> </w:t>
      </w:r>
    </w:p>
    <w:p w:rsidR="00CC4192" w:rsidRDefault="00A84EF8" w:rsidP="009B5547">
      <w:pPr>
        <w:jc w:val="both"/>
        <w:rPr>
          <w:rFonts w:ascii="Times New Roman" w:hAnsi="Times New Roman" w:cs="Times New Roman"/>
          <w:sz w:val="20"/>
        </w:rPr>
      </w:pPr>
      <w:r>
        <w:rPr>
          <w:rFonts w:ascii="Times New Roman" w:hAnsi="Times New Roman" w:cs="Times New Roman"/>
          <w:sz w:val="20"/>
        </w:rPr>
        <w:t>This would give a channel correlation above 0.7 and t</w:t>
      </w:r>
      <w:r w:rsidR="00CC4192">
        <w:rPr>
          <w:rFonts w:ascii="Times New Roman" w:hAnsi="Times New Roman" w:cs="Times New Roman"/>
          <w:sz w:val="20"/>
        </w:rPr>
        <w:t>his then has the following implication:</w:t>
      </w:r>
    </w:p>
    <w:p w:rsidR="00CC4192" w:rsidRDefault="00CC4192" w:rsidP="00CC4192">
      <w:pPr>
        <w:ind w:left="284"/>
        <w:jc w:val="both"/>
        <w:rPr>
          <w:rFonts w:ascii="Times New Roman" w:hAnsi="Times New Roman" w:cs="Times New Roman"/>
          <w:sz w:val="20"/>
        </w:rPr>
      </w:pPr>
      <w:r w:rsidRPr="00CC4192">
        <w:rPr>
          <w:rFonts w:ascii="Times New Roman" w:hAnsi="Times New Roman" w:cs="Times New Roman"/>
          <w:b/>
          <w:sz w:val="20"/>
        </w:rPr>
        <w:t>Proposal:</w:t>
      </w:r>
      <w:r>
        <w:rPr>
          <w:rFonts w:ascii="Times New Roman" w:hAnsi="Times New Roman" w:cs="Times New Roman"/>
          <w:sz w:val="20"/>
        </w:rPr>
        <w:t xml:space="preserve"> It should be possible to assume QCL between ports of two different panels of the same transmission point.</w:t>
      </w:r>
    </w:p>
    <w:p w:rsidR="00CC4192" w:rsidRDefault="00CC4192" w:rsidP="009B5547">
      <w:pPr>
        <w:jc w:val="both"/>
        <w:rPr>
          <w:rFonts w:ascii="Times New Roman" w:hAnsi="Times New Roman" w:cs="Times New Roman"/>
          <w:sz w:val="20"/>
        </w:rPr>
      </w:pPr>
      <w:r>
        <w:rPr>
          <w:rFonts w:ascii="Times New Roman" w:hAnsi="Times New Roman" w:cs="Times New Roman"/>
          <w:sz w:val="20"/>
        </w:rPr>
        <w:t>Important here is “possible”, since if the antenna ports from each panel are beamformed, then QCL may not hold, at least not for all QCL parameters. For instance, avera</w:t>
      </w:r>
      <w:r w:rsidR="00457F5C">
        <w:rPr>
          <w:rFonts w:ascii="Times New Roman" w:hAnsi="Times New Roman" w:cs="Times New Roman"/>
          <w:sz w:val="20"/>
        </w:rPr>
        <w:t xml:space="preserve">ge delay may be different for </w:t>
      </w:r>
      <w:r>
        <w:rPr>
          <w:rFonts w:ascii="Times New Roman" w:hAnsi="Times New Roman" w:cs="Times New Roman"/>
          <w:sz w:val="20"/>
        </w:rPr>
        <w:t xml:space="preserve">beams from different panels. </w:t>
      </w:r>
      <w:r>
        <w:rPr>
          <w:rFonts w:ascii="Times New Roman" w:hAnsi="Times New Roman" w:cs="Times New Roman"/>
          <w:sz w:val="20"/>
        </w:rPr>
        <w:lastRenderedPageBreak/>
        <w:t>However, if panels use non-precoded antenna ports, then it should be possible to assume QCL between such ports of different panel (it should not be prohibited by the panel distance).</w:t>
      </w:r>
    </w:p>
    <w:p w:rsidR="00CC4192" w:rsidRDefault="00CC4192" w:rsidP="009B5547">
      <w:pPr>
        <w:jc w:val="both"/>
        <w:rPr>
          <w:rFonts w:ascii="Times New Roman" w:hAnsi="Times New Roman" w:cs="Times New Roman"/>
          <w:sz w:val="20"/>
        </w:rPr>
      </w:pPr>
      <w:r>
        <w:rPr>
          <w:rFonts w:ascii="Times New Roman" w:hAnsi="Times New Roman" w:cs="Times New Roman"/>
          <w:sz w:val="20"/>
        </w:rPr>
        <w:t xml:space="preserve">Note that our </w:t>
      </w:r>
      <w:r w:rsidR="00B03C63">
        <w:rPr>
          <w:rFonts w:ascii="Times New Roman" w:hAnsi="Times New Roman" w:cs="Times New Roman"/>
          <w:sz w:val="20"/>
        </w:rPr>
        <w:t>fundamental principle</w:t>
      </w:r>
      <w:r>
        <w:rPr>
          <w:rFonts w:ascii="Times New Roman" w:hAnsi="Times New Roman" w:cs="Times New Roman"/>
          <w:sz w:val="20"/>
        </w:rPr>
        <w:t xml:space="preserve"> is that in NR, a</w:t>
      </w:r>
      <w:r w:rsidR="00B03C63">
        <w:rPr>
          <w:rFonts w:ascii="Times New Roman" w:hAnsi="Times New Roman" w:cs="Times New Roman"/>
          <w:sz w:val="20"/>
        </w:rPr>
        <w:t xml:space="preserve">ntenna ports are not QCL with any other antenna port </w:t>
      </w:r>
      <w:r w:rsidR="00B03C63">
        <w:rPr>
          <w:rFonts w:ascii="Times New Roman" w:hAnsi="Times New Roman" w:cs="Times New Roman"/>
          <w:sz w:val="20"/>
        </w:rPr>
        <w:tab/>
        <w:t xml:space="preserve">unless explicitly stated otherwise, by specification or by higher layer configuration. </w:t>
      </w:r>
      <w:r w:rsidR="001332FE">
        <w:rPr>
          <w:rFonts w:ascii="Times New Roman" w:hAnsi="Times New Roman" w:cs="Times New Roman"/>
          <w:sz w:val="20"/>
        </w:rPr>
        <w:t xml:space="preserve">This holds also for ports of same type, for example some DRMS ports used to demodulate the downlink data channel are not QCL with some other DMRS ports, unless they have been explicitly indicated to be QCL. This allows for flexible CoMP and distributed MIMO operation of NR. </w:t>
      </w:r>
      <w:r w:rsidR="00B03C63">
        <w:rPr>
          <w:rFonts w:ascii="Times New Roman" w:hAnsi="Times New Roman" w:cs="Times New Roman"/>
          <w:sz w:val="20"/>
        </w:rPr>
        <w:t>But the point made with the proposal above is that it should be possible to configure ports of different panels as QCL if desired.</w:t>
      </w:r>
    </w:p>
    <w:p w:rsidR="00474CD8" w:rsidRDefault="00474CD8" w:rsidP="00885B1E">
      <w:pPr>
        <w:rPr>
          <w:rFonts w:ascii="Times New Roman" w:hAnsi="Times New Roman" w:cs="Times New Roman"/>
          <w:sz w:val="20"/>
        </w:rPr>
      </w:pPr>
    </w:p>
    <w:p w:rsidR="00474CD8" w:rsidRDefault="00474CD8" w:rsidP="00AD6B20">
      <w:pPr>
        <w:keepNext/>
        <w:jc w:val="center"/>
        <w:rPr>
          <w:noProof/>
        </w:rPr>
      </w:pPr>
      <w:r>
        <w:rPr>
          <w:rFonts w:ascii="Times New Roman" w:hAnsi="Times New Roman" w:cs="Times New Roman"/>
          <w:noProof/>
          <w:sz w:val="20"/>
        </w:rPr>
        <w:drawing>
          <wp:inline distT="0" distB="0" distL="0" distR="0" wp14:anchorId="0ACA065B" wp14:editId="03627A93">
            <wp:extent cx="2735249" cy="2945033"/>
            <wp:effectExtent l="0" t="0" r="825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xresdefault.jpg"/>
                    <pic:cNvPicPr/>
                  </pic:nvPicPr>
                  <pic:blipFill rotWithShape="1">
                    <a:blip r:embed="rId15" cstate="print">
                      <a:extLst>
                        <a:ext uri="{28A0092B-C50C-407E-A947-70E740481C1C}">
                          <a14:useLocalDpi xmlns:a14="http://schemas.microsoft.com/office/drawing/2010/main" val="0"/>
                        </a:ext>
                      </a:extLst>
                    </a:blip>
                    <a:srcRect/>
                    <a:stretch/>
                  </pic:blipFill>
                  <pic:spPr bwMode="auto">
                    <a:xfrm>
                      <a:off x="0" y="0"/>
                      <a:ext cx="2745366" cy="2955926"/>
                    </a:xfrm>
                    <a:prstGeom prst="rect">
                      <a:avLst/>
                    </a:prstGeom>
                    <a:ln>
                      <a:noFill/>
                    </a:ln>
                    <a:extLst>
                      <a:ext uri="{53640926-AAD7-44D8-BBD7-CCE9431645EC}">
                        <a14:shadowObscured xmlns:a14="http://schemas.microsoft.com/office/drawing/2010/main"/>
                      </a:ext>
                    </a:extLst>
                  </pic:spPr>
                </pic:pic>
              </a:graphicData>
            </a:graphic>
          </wp:inline>
        </w:drawing>
      </w:r>
    </w:p>
    <w:p w:rsidR="00474CD8" w:rsidRDefault="00474CD8" w:rsidP="00474CD8">
      <w:pPr>
        <w:pStyle w:val="Caption"/>
        <w:jc w:val="center"/>
      </w:pPr>
      <w:r>
        <w:t xml:space="preserve">Figure </w:t>
      </w:r>
      <w:r w:rsidR="001038EE">
        <w:fldChar w:fldCharType="begin"/>
      </w:r>
      <w:r w:rsidR="001038EE">
        <w:instrText xml:space="preserve"> SEQ Figure \* ARABIC </w:instrText>
      </w:r>
      <w:r w:rsidR="001038EE">
        <w:fldChar w:fldCharType="separate"/>
      </w:r>
      <w:r>
        <w:rPr>
          <w:noProof/>
        </w:rPr>
        <w:t>2</w:t>
      </w:r>
      <w:r w:rsidR="001038EE">
        <w:rPr>
          <w:noProof/>
        </w:rPr>
        <w:fldChar w:fldCharType="end"/>
      </w:r>
      <w:r>
        <w:t xml:space="preserve"> A NR base station prototype with two panels </w:t>
      </w:r>
      <w:r w:rsidR="009B5547">
        <w:t>(Mg=1</w:t>
      </w:r>
      <w:proofErr w:type="gramStart"/>
      <w:r w:rsidR="009B5547">
        <w:t>,Ng</w:t>
      </w:r>
      <w:proofErr w:type="gramEnd"/>
      <w:r w:rsidR="009B5547">
        <w:t xml:space="preserve">=2) </w:t>
      </w:r>
      <w:r>
        <w:t>having an 8x8 antenna array each [1]</w:t>
      </w:r>
    </w:p>
    <w:p w:rsidR="00885B1E" w:rsidRDefault="00B03C63" w:rsidP="00885B1E">
      <w:pPr>
        <w:rPr>
          <w:rFonts w:ascii="Times New Roman" w:hAnsi="Times New Roman" w:cs="Times New Roman"/>
          <w:sz w:val="20"/>
        </w:rPr>
      </w:pPr>
      <w:r>
        <w:rPr>
          <w:rFonts w:ascii="Times New Roman" w:hAnsi="Times New Roman" w:cs="Times New Roman"/>
          <w:sz w:val="20"/>
        </w:rPr>
        <w:t>Another issue is the assumptions to make on synchronization between panels. Several cases can be foreseen depending on implementation:</w:t>
      </w:r>
    </w:p>
    <w:p w:rsidR="00B03C63" w:rsidRDefault="00B03C63" w:rsidP="00B03C63">
      <w:pPr>
        <w:pStyle w:val="ListParagraph"/>
        <w:numPr>
          <w:ilvl w:val="0"/>
          <w:numId w:val="45"/>
        </w:numPr>
        <w:rPr>
          <w:rFonts w:ascii="Times New Roman" w:hAnsi="Times New Roman" w:cs="Times New Roman"/>
          <w:sz w:val="20"/>
        </w:rPr>
      </w:pPr>
      <w:r>
        <w:rPr>
          <w:rFonts w:ascii="Times New Roman" w:hAnsi="Times New Roman" w:cs="Times New Roman"/>
          <w:sz w:val="20"/>
        </w:rPr>
        <w:t>Panels have independent local oscillators, in which case the relative phase between panels may drift over time</w:t>
      </w:r>
    </w:p>
    <w:p w:rsidR="00B03C63" w:rsidRDefault="00B03C63" w:rsidP="00B03C63">
      <w:pPr>
        <w:pStyle w:val="ListParagraph"/>
        <w:numPr>
          <w:ilvl w:val="0"/>
          <w:numId w:val="45"/>
        </w:numPr>
        <w:rPr>
          <w:rFonts w:ascii="Times New Roman" w:hAnsi="Times New Roman" w:cs="Times New Roman"/>
          <w:sz w:val="20"/>
        </w:rPr>
      </w:pPr>
      <w:r>
        <w:rPr>
          <w:rFonts w:ascii="Times New Roman" w:hAnsi="Times New Roman" w:cs="Times New Roman"/>
          <w:sz w:val="20"/>
        </w:rPr>
        <w:t>Panels have the same local oscillator but different PLL and different DAC, in which case the relative phase between panels are constant but unknown (initially)</w:t>
      </w:r>
    </w:p>
    <w:p w:rsidR="00B03C63" w:rsidRPr="00B03C63" w:rsidRDefault="00B03C63" w:rsidP="00B03C63">
      <w:pPr>
        <w:pStyle w:val="ListParagraph"/>
        <w:numPr>
          <w:ilvl w:val="0"/>
          <w:numId w:val="45"/>
        </w:numPr>
        <w:spacing w:before="0"/>
        <w:ind w:left="714" w:hanging="357"/>
        <w:rPr>
          <w:rFonts w:ascii="Times New Roman" w:hAnsi="Times New Roman" w:cs="Times New Roman"/>
          <w:sz w:val="20"/>
        </w:rPr>
      </w:pPr>
      <w:r>
        <w:rPr>
          <w:rFonts w:ascii="Times New Roman" w:hAnsi="Times New Roman" w:cs="Times New Roman"/>
          <w:sz w:val="20"/>
        </w:rPr>
        <w:t>Panels are calibrated to be aligned with zero phase difference between any two ports of two different panels</w:t>
      </w:r>
    </w:p>
    <w:p w:rsidR="00B03C63" w:rsidRDefault="00B03C63" w:rsidP="000B0CA8">
      <w:pPr>
        <w:spacing w:before="120" w:after="120"/>
        <w:jc w:val="both"/>
        <w:rPr>
          <w:rFonts w:ascii="Times New Roman" w:hAnsi="Times New Roman" w:cs="Times New Roman"/>
          <w:sz w:val="20"/>
        </w:rPr>
      </w:pPr>
      <w:r>
        <w:rPr>
          <w:rFonts w:ascii="Times New Roman" w:hAnsi="Times New Roman" w:cs="Times New Roman"/>
          <w:sz w:val="20"/>
        </w:rPr>
        <w:t>Our view is that specification should as much as possible be agnosti</w:t>
      </w:r>
      <w:r w:rsidR="000B0CA8">
        <w:rPr>
          <w:rFonts w:ascii="Times New Roman" w:hAnsi="Times New Roman" w:cs="Times New Roman"/>
          <w:sz w:val="20"/>
        </w:rPr>
        <w:t>c to implementation</w:t>
      </w:r>
      <w:r>
        <w:rPr>
          <w:rFonts w:ascii="Times New Roman" w:hAnsi="Times New Roman" w:cs="Times New Roman"/>
          <w:sz w:val="20"/>
        </w:rPr>
        <w:t>. Hence,</w:t>
      </w:r>
      <w:r w:rsidR="000B0CA8">
        <w:rPr>
          <w:rFonts w:ascii="Times New Roman" w:hAnsi="Times New Roman" w:cs="Times New Roman"/>
          <w:sz w:val="20"/>
        </w:rPr>
        <w:t xml:space="preserve"> specification should allow for operation with panels</w:t>
      </w:r>
      <w:r w:rsidR="00A84EF8">
        <w:rPr>
          <w:rFonts w:ascii="Times New Roman" w:hAnsi="Times New Roman" w:cs="Times New Roman"/>
          <w:sz w:val="20"/>
        </w:rPr>
        <w:t xml:space="preserve"> that are not mutually calibrated (but internally calibrated)</w:t>
      </w:r>
      <w:r w:rsidR="000B0CA8">
        <w:rPr>
          <w:rFonts w:ascii="Times New Roman" w:hAnsi="Times New Roman" w:cs="Times New Roman"/>
          <w:sz w:val="20"/>
        </w:rPr>
        <w:t xml:space="preserve">, potentially by UE assisted feedback of the relative phase difference between panels. Note that this may be included in the “normal” CSI feedback and from the UE perspective is indistinguishable from a phase difference in the propagation channel. </w:t>
      </w:r>
      <w:r>
        <w:rPr>
          <w:rFonts w:ascii="Times New Roman" w:hAnsi="Times New Roman" w:cs="Times New Roman"/>
          <w:sz w:val="20"/>
        </w:rPr>
        <w:t xml:space="preserve"> </w:t>
      </w:r>
    </w:p>
    <w:p w:rsidR="00885B1E" w:rsidRPr="000B0CA8" w:rsidRDefault="000B0CA8" w:rsidP="000B0CA8">
      <w:pPr>
        <w:spacing w:before="120" w:after="120"/>
        <w:ind w:left="567"/>
        <w:jc w:val="both"/>
        <w:rPr>
          <w:rFonts w:ascii="Times New Roman" w:hAnsi="Times New Roman" w:cs="Times New Roman"/>
          <w:i/>
          <w:sz w:val="20"/>
        </w:rPr>
      </w:pPr>
      <w:r w:rsidRPr="000B0CA8">
        <w:rPr>
          <w:rFonts w:ascii="Times New Roman" w:hAnsi="Times New Roman" w:cs="Times New Roman"/>
          <w:b/>
          <w:sz w:val="20"/>
        </w:rPr>
        <w:t xml:space="preserve">Proposal: </w:t>
      </w:r>
      <w:r w:rsidRPr="00457F5C">
        <w:rPr>
          <w:rFonts w:ascii="Times New Roman" w:hAnsi="Times New Roman" w:cs="Times New Roman"/>
          <w:sz w:val="20"/>
        </w:rPr>
        <w:t xml:space="preserve">NR specifications should not mandate a certain implementation of antenna panels and should for example support random </w:t>
      </w:r>
      <w:r w:rsidR="00A84EF8">
        <w:rPr>
          <w:rFonts w:ascii="Times New Roman" w:hAnsi="Times New Roman" w:cs="Times New Roman"/>
          <w:sz w:val="20"/>
        </w:rPr>
        <w:t xml:space="preserve">a fixed but </w:t>
      </w:r>
      <w:r w:rsidRPr="00457F5C">
        <w:rPr>
          <w:rFonts w:ascii="Times New Roman" w:hAnsi="Times New Roman" w:cs="Times New Roman"/>
          <w:sz w:val="20"/>
        </w:rPr>
        <w:t xml:space="preserve">phase </w:t>
      </w:r>
      <w:r w:rsidR="00457F5C">
        <w:rPr>
          <w:rFonts w:ascii="Times New Roman" w:hAnsi="Times New Roman" w:cs="Times New Roman"/>
          <w:sz w:val="20"/>
        </w:rPr>
        <w:t>difference</w:t>
      </w:r>
      <w:r w:rsidRPr="00457F5C">
        <w:rPr>
          <w:rFonts w:ascii="Times New Roman" w:hAnsi="Times New Roman" w:cs="Times New Roman"/>
          <w:sz w:val="20"/>
        </w:rPr>
        <w:t xml:space="preserve"> between panels</w:t>
      </w:r>
      <w:r w:rsidR="00457F5C">
        <w:rPr>
          <w:rFonts w:ascii="Times New Roman" w:hAnsi="Times New Roman" w:cs="Times New Roman"/>
          <w:sz w:val="20"/>
        </w:rPr>
        <w:t xml:space="preserve"> at the base station</w:t>
      </w:r>
    </w:p>
    <w:p w:rsidR="00B03C63" w:rsidRDefault="00B03C63" w:rsidP="00885B1E">
      <w:pPr>
        <w:pStyle w:val="Heading1"/>
        <w:keepLines w:val="0"/>
        <w:numPr>
          <w:ilvl w:val="0"/>
          <w:numId w:val="28"/>
        </w:numPr>
        <w:pBdr>
          <w:top w:val="none" w:sz="0" w:space="0" w:color="auto"/>
        </w:pBdr>
        <w:tabs>
          <w:tab w:val="num" w:pos="567"/>
        </w:tabs>
        <w:overflowPunct/>
        <w:autoSpaceDE/>
        <w:autoSpaceDN/>
        <w:adjustRightInd/>
        <w:spacing w:after="60"/>
        <w:ind w:left="567" w:hanging="567"/>
        <w:textAlignment w:val="auto"/>
        <w:rPr>
          <w:rFonts w:ascii="Helvetica" w:eastAsia="MS Mincho" w:hAnsi="Helvetica" w:cs="Arial"/>
          <w:b/>
          <w:bCs/>
          <w:kern w:val="32"/>
          <w:sz w:val="28"/>
          <w:szCs w:val="32"/>
          <w:lang w:val="en-US"/>
        </w:rPr>
      </w:pPr>
      <w:r>
        <w:rPr>
          <w:rFonts w:ascii="Helvetica" w:eastAsia="MS Mincho" w:hAnsi="Helvetica" w:cs="Arial"/>
          <w:b/>
          <w:bCs/>
          <w:kern w:val="32"/>
          <w:sz w:val="28"/>
          <w:szCs w:val="32"/>
          <w:lang w:val="en-US"/>
        </w:rPr>
        <w:t>Summary</w:t>
      </w:r>
    </w:p>
    <w:p w:rsidR="000B0CA8" w:rsidRPr="000B0CA8" w:rsidRDefault="000B0CA8" w:rsidP="000B0CA8">
      <w:pPr>
        <w:rPr>
          <w:rFonts w:ascii="Times New Roman" w:hAnsi="Times New Roman" w:cs="Times New Roman"/>
          <w:sz w:val="20"/>
        </w:rPr>
      </w:pPr>
      <w:r w:rsidRPr="000B0CA8">
        <w:rPr>
          <w:rFonts w:ascii="Times New Roman" w:hAnsi="Times New Roman" w:cs="Times New Roman"/>
          <w:sz w:val="20"/>
        </w:rPr>
        <w:t>We summarize by re</w:t>
      </w:r>
      <w:r>
        <w:rPr>
          <w:rFonts w:ascii="Times New Roman" w:hAnsi="Times New Roman" w:cs="Times New Roman"/>
          <w:sz w:val="20"/>
        </w:rPr>
        <w:t>stating</w:t>
      </w:r>
      <w:r w:rsidRPr="000B0CA8">
        <w:rPr>
          <w:rFonts w:ascii="Times New Roman" w:hAnsi="Times New Roman" w:cs="Times New Roman"/>
          <w:sz w:val="20"/>
        </w:rPr>
        <w:t xml:space="preserve"> our proposals:</w:t>
      </w:r>
    </w:p>
    <w:p w:rsidR="00A84EF8" w:rsidRDefault="00A84EF8" w:rsidP="00A84EF8">
      <w:pPr>
        <w:ind w:left="284"/>
        <w:jc w:val="both"/>
        <w:rPr>
          <w:rFonts w:ascii="Times New Roman" w:hAnsi="Times New Roman" w:cs="Times New Roman"/>
          <w:sz w:val="20"/>
        </w:rPr>
      </w:pPr>
      <w:r w:rsidRPr="00CC4192">
        <w:rPr>
          <w:rFonts w:ascii="Times New Roman" w:hAnsi="Times New Roman" w:cs="Times New Roman"/>
          <w:b/>
          <w:sz w:val="20"/>
        </w:rPr>
        <w:t>Proposal:</w:t>
      </w:r>
      <w:r>
        <w:rPr>
          <w:rFonts w:ascii="Times New Roman" w:hAnsi="Times New Roman" w:cs="Times New Roman"/>
          <w:sz w:val="20"/>
        </w:rPr>
        <w:t xml:space="preserve"> TXRUs connecting within a panel can </w:t>
      </w:r>
      <w:proofErr w:type="gramStart"/>
      <w:r>
        <w:rPr>
          <w:rFonts w:ascii="Times New Roman" w:hAnsi="Times New Roman" w:cs="Times New Roman"/>
          <w:sz w:val="20"/>
        </w:rPr>
        <w:t>assumed</w:t>
      </w:r>
      <w:proofErr w:type="gramEnd"/>
      <w:r>
        <w:rPr>
          <w:rFonts w:ascii="Times New Roman" w:hAnsi="Times New Roman" w:cs="Times New Roman"/>
          <w:sz w:val="20"/>
        </w:rPr>
        <w:t xml:space="preserve"> to be synchronized and calibrated (to the same level as in LTE).</w:t>
      </w:r>
    </w:p>
    <w:p w:rsidR="00A84EF8" w:rsidRDefault="00A84EF8" w:rsidP="00A84EF8">
      <w:pPr>
        <w:ind w:firstLine="284"/>
        <w:jc w:val="both"/>
        <w:rPr>
          <w:rFonts w:ascii="Times New Roman" w:hAnsi="Times New Roman" w:cs="Times New Roman"/>
          <w:sz w:val="20"/>
        </w:rPr>
      </w:pPr>
      <w:r w:rsidRPr="00CC4192">
        <w:rPr>
          <w:rFonts w:ascii="Times New Roman" w:hAnsi="Times New Roman" w:cs="Times New Roman"/>
          <w:b/>
          <w:sz w:val="20"/>
        </w:rPr>
        <w:t>Proposal:</w:t>
      </w:r>
      <w:r>
        <w:rPr>
          <w:rFonts w:ascii="Times New Roman" w:hAnsi="Times New Roman" w:cs="Times New Roman"/>
          <w:sz w:val="20"/>
        </w:rPr>
        <w:t xml:space="preserve"> Distances </w:t>
      </w:r>
      <w:r w:rsidRPr="00474CD8">
        <w:rPr>
          <w:rFonts w:ascii="Times New Roman" w:hAnsi="Times New Roman" w:cs="Times New Roman"/>
          <w:sz w:val="20"/>
        </w:rPr>
        <w:t>(</w:t>
      </w:r>
      <w:proofErr w:type="spellStart"/>
      <w:r w:rsidRPr="00474CD8">
        <w:rPr>
          <w:rFonts w:ascii="Times New Roman" w:hAnsi="Times New Roman" w:cs="Times New Roman"/>
          <w:sz w:val="20"/>
        </w:rPr>
        <w:t>d</w:t>
      </w:r>
      <w:r w:rsidRPr="00474CD8">
        <w:rPr>
          <w:rFonts w:ascii="Times New Roman" w:hAnsi="Times New Roman" w:cs="Times New Roman"/>
          <w:sz w:val="20"/>
          <w:vertAlign w:val="subscript"/>
        </w:rPr>
        <w:t>g</w:t>
      </w:r>
      <w:proofErr w:type="gramStart"/>
      <w:r w:rsidRPr="00474CD8">
        <w:rPr>
          <w:rFonts w:ascii="Times New Roman" w:hAnsi="Times New Roman" w:cs="Times New Roman"/>
          <w:sz w:val="20"/>
          <w:vertAlign w:val="subscript"/>
        </w:rPr>
        <w:t>,H</w:t>
      </w:r>
      <w:proofErr w:type="spellEnd"/>
      <w:proofErr w:type="gramEnd"/>
      <w:r w:rsidRPr="00474CD8">
        <w:rPr>
          <w:rFonts w:ascii="Times New Roman" w:hAnsi="Times New Roman" w:cs="Times New Roman"/>
          <w:sz w:val="20"/>
        </w:rPr>
        <w:t xml:space="preserve">, </w:t>
      </w:r>
      <w:proofErr w:type="spellStart"/>
      <w:r w:rsidRPr="00474CD8">
        <w:rPr>
          <w:rFonts w:ascii="Times New Roman" w:hAnsi="Times New Roman" w:cs="Times New Roman"/>
          <w:sz w:val="20"/>
        </w:rPr>
        <w:t>d</w:t>
      </w:r>
      <w:r w:rsidRPr="00474CD8">
        <w:rPr>
          <w:rFonts w:ascii="Times New Roman" w:hAnsi="Times New Roman" w:cs="Times New Roman"/>
          <w:sz w:val="20"/>
          <w:vertAlign w:val="subscript"/>
        </w:rPr>
        <w:t>g,V</w:t>
      </w:r>
      <w:proofErr w:type="spellEnd"/>
      <w:r w:rsidRPr="00474CD8">
        <w:rPr>
          <w:rFonts w:ascii="Times New Roman" w:hAnsi="Times New Roman" w:cs="Times New Roman"/>
          <w:sz w:val="20"/>
        </w:rPr>
        <w:t>)</w:t>
      </w:r>
      <w:r>
        <w:rPr>
          <w:rFonts w:ascii="Times New Roman" w:hAnsi="Times New Roman" w:cs="Times New Roman"/>
          <w:sz w:val="20"/>
        </w:rPr>
        <w:t xml:space="preserve"> between panels should be limited to at most 2.5 meters. </w:t>
      </w:r>
    </w:p>
    <w:p w:rsidR="00A84EF8" w:rsidRDefault="00A84EF8" w:rsidP="00A84EF8">
      <w:pPr>
        <w:ind w:left="284"/>
        <w:jc w:val="both"/>
        <w:rPr>
          <w:rFonts w:ascii="Times New Roman" w:hAnsi="Times New Roman" w:cs="Times New Roman"/>
          <w:sz w:val="20"/>
        </w:rPr>
      </w:pPr>
      <w:r w:rsidRPr="00CC4192">
        <w:rPr>
          <w:rFonts w:ascii="Times New Roman" w:hAnsi="Times New Roman" w:cs="Times New Roman"/>
          <w:b/>
          <w:sz w:val="20"/>
        </w:rPr>
        <w:lastRenderedPageBreak/>
        <w:t>Proposal:</w:t>
      </w:r>
      <w:r>
        <w:rPr>
          <w:rFonts w:ascii="Times New Roman" w:hAnsi="Times New Roman" w:cs="Times New Roman"/>
          <w:sz w:val="20"/>
        </w:rPr>
        <w:t xml:space="preserve"> It should be possible to assume QCL between ports of two different panels of the same transmission points</w:t>
      </w:r>
    </w:p>
    <w:p w:rsidR="00A84EF8" w:rsidRPr="00A84EF8" w:rsidRDefault="00A84EF8" w:rsidP="00A84EF8">
      <w:pPr>
        <w:ind w:left="284"/>
        <w:jc w:val="both"/>
        <w:rPr>
          <w:rFonts w:ascii="Times New Roman" w:hAnsi="Times New Roman" w:cs="Times New Roman"/>
          <w:sz w:val="20"/>
        </w:rPr>
      </w:pPr>
      <w:r w:rsidRPr="000B0CA8">
        <w:rPr>
          <w:rFonts w:ascii="Times New Roman" w:hAnsi="Times New Roman" w:cs="Times New Roman"/>
          <w:b/>
          <w:sz w:val="20"/>
        </w:rPr>
        <w:t xml:space="preserve">Proposal: </w:t>
      </w:r>
      <w:r w:rsidRPr="00457F5C">
        <w:rPr>
          <w:rFonts w:ascii="Times New Roman" w:hAnsi="Times New Roman" w:cs="Times New Roman"/>
          <w:sz w:val="20"/>
        </w:rPr>
        <w:t xml:space="preserve">NR specifications should not mandate a certain implementation of antenna panels and should for example support </w:t>
      </w:r>
      <w:r>
        <w:rPr>
          <w:rFonts w:ascii="Times New Roman" w:hAnsi="Times New Roman" w:cs="Times New Roman"/>
          <w:sz w:val="20"/>
        </w:rPr>
        <w:t xml:space="preserve">a fixed but </w:t>
      </w:r>
      <w:r w:rsidRPr="00457F5C">
        <w:rPr>
          <w:rFonts w:ascii="Times New Roman" w:hAnsi="Times New Roman" w:cs="Times New Roman"/>
          <w:sz w:val="20"/>
        </w:rPr>
        <w:t xml:space="preserve">random phase </w:t>
      </w:r>
      <w:r>
        <w:rPr>
          <w:rFonts w:ascii="Times New Roman" w:hAnsi="Times New Roman" w:cs="Times New Roman"/>
          <w:sz w:val="20"/>
        </w:rPr>
        <w:t>difference</w:t>
      </w:r>
      <w:r w:rsidRPr="00457F5C">
        <w:rPr>
          <w:rFonts w:ascii="Times New Roman" w:hAnsi="Times New Roman" w:cs="Times New Roman"/>
          <w:sz w:val="20"/>
        </w:rPr>
        <w:t xml:space="preserve"> between panels</w:t>
      </w:r>
      <w:r>
        <w:rPr>
          <w:rFonts w:ascii="Times New Roman" w:hAnsi="Times New Roman" w:cs="Times New Roman"/>
          <w:sz w:val="20"/>
        </w:rPr>
        <w:t xml:space="preserve"> at the base station</w:t>
      </w:r>
    </w:p>
    <w:p w:rsidR="00A84EF8" w:rsidRDefault="00A84EF8" w:rsidP="00A84EF8">
      <w:pPr>
        <w:ind w:left="284"/>
        <w:jc w:val="both"/>
        <w:rPr>
          <w:rFonts w:ascii="Times New Roman" w:hAnsi="Times New Roman" w:cs="Times New Roman"/>
          <w:sz w:val="20"/>
        </w:rPr>
      </w:pPr>
    </w:p>
    <w:p w:rsidR="00885B1E" w:rsidRPr="00885B1E" w:rsidRDefault="00885B1E" w:rsidP="00885B1E">
      <w:pPr>
        <w:pStyle w:val="Heading1"/>
        <w:keepLines w:val="0"/>
        <w:numPr>
          <w:ilvl w:val="0"/>
          <w:numId w:val="28"/>
        </w:numPr>
        <w:pBdr>
          <w:top w:val="none" w:sz="0" w:space="0" w:color="auto"/>
        </w:pBdr>
        <w:tabs>
          <w:tab w:val="num" w:pos="567"/>
        </w:tabs>
        <w:overflowPunct/>
        <w:autoSpaceDE/>
        <w:autoSpaceDN/>
        <w:adjustRightInd/>
        <w:spacing w:after="60"/>
        <w:ind w:left="567" w:hanging="567"/>
        <w:textAlignment w:val="auto"/>
        <w:rPr>
          <w:rFonts w:ascii="Helvetica" w:eastAsia="MS Mincho" w:hAnsi="Helvetica" w:cs="Arial"/>
          <w:b/>
          <w:bCs/>
          <w:kern w:val="32"/>
          <w:sz w:val="28"/>
          <w:szCs w:val="32"/>
          <w:lang w:val="en-US"/>
        </w:rPr>
      </w:pPr>
      <w:r w:rsidRPr="00885B1E">
        <w:rPr>
          <w:rFonts w:ascii="Helvetica" w:eastAsia="MS Mincho" w:hAnsi="Helvetica" w:cs="Arial"/>
          <w:b/>
          <w:bCs/>
          <w:kern w:val="32"/>
          <w:sz w:val="28"/>
          <w:szCs w:val="32"/>
          <w:lang w:val="en-US"/>
        </w:rPr>
        <w:t>References</w:t>
      </w:r>
    </w:p>
    <w:p w:rsidR="00885B1E" w:rsidRPr="009B5547" w:rsidRDefault="00885B1E" w:rsidP="00885B1E">
      <w:pPr>
        <w:rPr>
          <w:rFonts w:ascii="Times New Roman" w:hAnsi="Times New Roman" w:cs="Times New Roman"/>
          <w:sz w:val="20"/>
        </w:rPr>
      </w:pPr>
      <w:r>
        <w:t xml:space="preserve">[1] </w:t>
      </w:r>
      <w:r w:rsidRPr="009B5547">
        <w:rPr>
          <w:rFonts w:ascii="Times New Roman" w:hAnsi="Times New Roman" w:cs="Times New Roman"/>
          <w:sz w:val="20"/>
        </w:rPr>
        <w:t xml:space="preserve">Ericsson 5G Radio Prototypes for live field trials, </w:t>
      </w:r>
      <w:hyperlink r:id="rId16" w:history="1">
        <w:r w:rsidRPr="009B5547">
          <w:rPr>
            <w:rStyle w:val="Hyperlink"/>
            <w:rFonts w:ascii="Times New Roman" w:hAnsi="Times New Roman" w:cs="Times New Roman"/>
            <w:sz w:val="20"/>
          </w:rPr>
          <w:t>https://www.youtube.com/watch?v=5naPdaSRVNA</w:t>
        </w:r>
      </w:hyperlink>
    </w:p>
    <w:p w:rsidR="00474CD8" w:rsidRPr="009B5547" w:rsidRDefault="00474CD8" w:rsidP="00885B1E">
      <w:pPr>
        <w:rPr>
          <w:rFonts w:ascii="Times New Roman" w:hAnsi="Times New Roman" w:cs="Times New Roman"/>
          <w:sz w:val="20"/>
        </w:rPr>
      </w:pPr>
      <w:r w:rsidRPr="009B5547">
        <w:rPr>
          <w:rFonts w:ascii="Times New Roman" w:hAnsi="Times New Roman" w:cs="Times New Roman"/>
          <w:sz w:val="20"/>
        </w:rPr>
        <w:t xml:space="preserve">[2] R1-163863, “WF on antenna modeling for NR evaluations”, Intel </w:t>
      </w:r>
      <w:proofErr w:type="gramStart"/>
      <w:r w:rsidRPr="009B5547">
        <w:rPr>
          <w:rFonts w:ascii="Times New Roman" w:hAnsi="Times New Roman" w:cs="Times New Roman"/>
          <w:sz w:val="20"/>
        </w:rPr>
        <w:t>et.al.,</w:t>
      </w:r>
      <w:proofErr w:type="gramEnd"/>
      <w:r w:rsidRPr="009B5547">
        <w:rPr>
          <w:rFonts w:ascii="Times New Roman" w:hAnsi="Times New Roman" w:cs="Times New Roman"/>
          <w:sz w:val="20"/>
        </w:rPr>
        <w:t xml:space="preserve"> April 2016.</w:t>
      </w:r>
    </w:p>
    <w:p w:rsidR="009B5547" w:rsidRPr="009B5547" w:rsidRDefault="009B5547" w:rsidP="00885B1E">
      <w:pPr>
        <w:rPr>
          <w:rFonts w:ascii="Times New Roman" w:hAnsi="Times New Roman" w:cs="Times New Roman"/>
          <w:sz w:val="20"/>
        </w:rPr>
      </w:pPr>
      <w:r w:rsidRPr="009B5547">
        <w:rPr>
          <w:rFonts w:ascii="Times New Roman" w:hAnsi="Times New Roman" w:cs="Times New Roman"/>
          <w:sz w:val="20"/>
        </w:rPr>
        <w:t>[3] TR 36.897</w:t>
      </w:r>
      <w:bookmarkStart w:id="13" w:name="_GoBack"/>
      <w:bookmarkEnd w:id="13"/>
    </w:p>
    <w:sectPr w:rsidR="009B5547" w:rsidRPr="009B5547" w:rsidSect="00885B1E">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8EE" w:rsidRDefault="001038EE">
      <w:r>
        <w:separator/>
      </w:r>
    </w:p>
  </w:endnote>
  <w:endnote w:type="continuationSeparator" w:id="0">
    <w:p w:rsidR="001038EE" w:rsidRDefault="00103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5B6" w:rsidRDefault="004045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5B6" w:rsidRDefault="004045B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5B6" w:rsidRDefault="004045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8EE" w:rsidRDefault="001038EE">
      <w:r>
        <w:separator/>
      </w:r>
    </w:p>
  </w:footnote>
  <w:footnote w:type="continuationSeparator" w:id="0">
    <w:p w:rsidR="001038EE" w:rsidRDefault="001038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5B6" w:rsidRDefault="004045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5B6" w:rsidRDefault="004045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5B6" w:rsidRDefault="004045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2747B6"/>
    <w:multiLevelType w:val="hybridMultilevel"/>
    <w:tmpl w:val="8F36B7DC"/>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2EB2C92"/>
    <w:multiLevelType w:val="multilevel"/>
    <w:tmpl w:val="3B848808"/>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05BB1126"/>
    <w:multiLevelType w:val="hybridMultilevel"/>
    <w:tmpl w:val="9E721DC0"/>
    <w:lvl w:ilvl="0" w:tplc="17C89800">
      <w:start w:val="1"/>
      <w:numFmt w:val="lowerRoman"/>
      <w:lvlText w:val="(%1)"/>
      <w:lvlJc w:val="left"/>
      <w:pPr>
        <w:ind w:left="1429" w:hanging="720"/>
      </w:pPr>
      <w:rPr>
        <w:rFonts w:hint="default"/>
      </w:rPr>
    </w:lvl>
    <w:lvl w:ilvl="1" w:tplc="041D0019" w:tentative="1">
      <w:start w:val="1"/>
      <w:numFmt w:val="lowerLetter"/>
      <w:lvlText w:val="%2."/>
      <w:lvlJc w:val="left"/>
      <w:pPr>
        <w:ind w:left="1789" w:hanging="360"/>
      </w:pPr>
    </w:lvl>
    <w:lvl w:ilvl="2" w:tplc="041D001B" w:tentative="1">
      <w:start w:val="1"/>
      <w:numFmt w:val="lowerRoman"/>
      <w:lvlText w:val="%3."/>
      <w:lvlJc w:val="right"/>
      <w:pPr>
        <w:ind w:left="2509" w:hanging="180"/>
      </w:pPr>
    </w:lvl>
    <w:lvl w:ilvl="3" w:tplc="041D000F" w:tentative="1">
      <w:start w:val="1"/>
      <w:numFmt w:val="decimal"/>
      <w:lvlText w:val="%4."/>
      <w:lvlJc w:val="left"/>
      <w:pPr>
        <w:ind w:left="3229" w:hanging="360"/>
      </w:pPr>
    </w:lvl>
    <w:lvl w:ilvl="4" w:tplc="041D0019" w:tentative="1">
      <w:start w:val="1"/>
      <w:numFmt w:val="lowerLetter"/>
      <w:lvlText w:val="%5."/>
      <w:lvlJc w:val="left"/>
      <w:pPr>
        <w:ind w:left="3949" w:hanging="360"/>
      </w:pPr>
    </w:lvl>
    <w:lvl w:ilvl="5" w:tplc="041D001B" w:tentative="1">
      <w:start w:val="1"/>
      <w:numFmt w:val="lowerRoman"/>
      <w:lvlText w:val="%6."/>
      <w:lvlJc w:val="right"/>
      <w:pPr>
        <w:ind w:left="4669" w:hanging="180"/>
      </w:pPr>
    </w:lvl>
    <w:lvl w:ilvl="6" w:tplc="041D000F" w:tentative="1">
      <w:start w:val="1"/>
      <w:numFmt w:val="decimal"/>
      <w:lvlText w:val="%7."/>
      <w:lvlJc w:val="left"/>
      <w:pPr>
        <w:ind w:left="5389" w:hanging="360"/>
      </w:pPr>
    </w:lvl>
    <w:lvl w:ilvl="7" w:tplc="041D0019" w:tentative="1">
      <w:start w:val="1"/>
      <w:numFmt w:val="lowerLetter"/>
      <w:lvlText w:val="%8."/>
      <w:lvlJc w:val="left"/>
      <w:pPr>
        <w:ind w:left="6109" w:hanging="360"/>
      </w:pPr>
    </w:lvl>
    <w:lvl w:ilvl="8" w:tplc="041D001B" w:tentative="1">
      <w:start w:val="1"/>
      <w:numFmt w:val="lowerRoman"/>
      <w:lvlText w:val="%9."/>
      <w:lvlJc w:val="right"/>
      <w:pPr>
        <w:ind w:left="6829" w:hanging="180"/>
      </w:pPr>
    </w:lvl>
  </w:abstractNum>
  <w:abstractNum w:abstractNumId="5">
    <w:nsid w:val="064949CA"/>
    <w:multiLevelType w:val="multilevel"/>
    <w:tmpl w:val="FBB044B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0C87001"/>
    <w:multiLevelType w:val="hybridMultilevel"/>
    <w:tmpl w:val="A9B28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73356D"/>
    <w:multiLevelType w:val="hybridMultilevel"/>
    <w:tmpl w:val="C14C32A8"/>
    <w:lvl w:ilvl="0" w:tplc="9F3EA510">
      <w:start w:val="25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89F5066"/>
    <w:multiLevelType w:val="hybridMultilevel"/>
    <w:tmpl w:val="63DC7284"/>
    <w:lvl w:ilvl="0" w:tplc="9F3EA510">
      <w:start w:val="25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980048B"/>
    <w:multiLevelType w:val="hybridMultilevel"/>
    <w:tmpl w:val="E8386F62"/>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3647F16"/>
    <w:multiLevelType w:val="hybridMultilevel"/>
    <w:tmpl w:val="6EA06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5364F7F"/>
    <w:multiLevelType w:val="hybridMultilevel"/>
    <w:tmpl w:val="8F0EA578"/>
    <w:lvl w:ilvl="0" w:tplc="041D000F">
      <w:start w:val="1"/>
      <w:numFmt w:val="decimal"/>
      <w:lvlText w:val="%1."/>
      <w:lvlJc w:val="left"/>
      <w:pPr>
        <w:ind w:left="786" w:hanging="360"/>
      </w:pPr>
      <w:rPr>
        <w:rFonts w:hint="default"/>
      </w:rPr>
    </w:lvl>
    <w:lvl w:ilvl="1" w:tplc="041D0019" w:tentative="1">
      <w:start w:val="1"/>
      <w:numFmt w:val="lowerLetter"/>
      <w:lvlText w:val="%2."/>
      <w:lvlJc w:val="left"/>
      <w:pPr>
        <w:ind w:left="1506" w:hanging="360"/>
      </w:pPr>
    </w:lvl>
    <w:lvl w:ilvl="2" w:tplc="041D001B" w:tentative="1">
      <w:start w:val="1"/>
      <w:numFmt w:val="lowerRoman"/>
      <w:lvlText w:val="%3."/>
      <w:lvlJc w:val="right"/>
      <w:pPr>
        <w:ind w:left="2226" w:hanging="180"/>
      </w:pPr>
    </w:lvl>
    <w:lvl w:ilvl="3" w:tplc="041D000F" w:tentative="1">
      <w:start w:val="1"/>
      <w:numFmt w:val="decimal"/>
      <w:lvlText w:val="%4."/>
      <w:lvlJc w:val="left"/>
      <w:pPr>
        <w:ind w:left="2946" w:hanging="360"/>
      </w:pPr>
    </w:lvl>
    <w:lvl w:ilvl="4" w:tplc="041D0019" w:tentative="1">
      <w:start w:val="1"/>
      <w:numFmt w:val="lowerLetter"/>
      <w:lvlText w:val="%5."/>
      <w:lvlJc w:val="left"/>
      <w:pPr>
        <w:ind w:left="3666" w:hanging="360"/>
      </w:pPr>
    </w:lvl>
    <w:lvl w:ilvl="5" w:tplc="041D001B" w:tentative="1">
      <w:start w:val="1"/>
      <w:numFmt w:val="lowerRoman"/>
      <w:lvlText w:val="%6."/>
      <w:lvlJc w:val="right"/>
      <w:pPr>
        <w:ind w:left="4386" w:hanging="180"/>
      </w:pPr>
    </w:lvl>
    <w:lvl w:ilvl="6" w:tplc="041D000F" w:tentative="1">
      <w:start w:val="1"/>
      <w:numFmt w:val="decimal"/>
      <w:lvlText w:val="%7."/>
      <w:lvlJc w:val="left"/>
      <w:pPr>
        <w:ind w:left="5106" w:hanging="360"/>
      </w:pPr>
    </w:lvl>
    <w:lvl w:ilvl="7" w:tplc="041D0019" w:tentative="1">
      <w:start w:val="1"/>
      <w:numFmt w:val="lowerLetter"/>
      <w:lvlText w:val="%8."/>
      <w:lvlJc w:val="left"/>
      <w:pPr>
        <w:ind w:left="5826" w:hanging="360"/>
      </w:pPr>
    </w:lvl>
    <w:lvl w:ilvl="8" w:tplc="041D001B" w:tentative="1">
      <w:start w:val="1"/>
      <w:numFmt w:val="lowerRoman"/>
      <w:lvlText w:val="%9."/>
      <w:lvlJc w:val="right"/>
      <w:pPr>
        <w:ind w:left="6546" w:hanging="180"/>
      </w:pPr>
    </w:lvl>
  </w:abstractNum>
  <w:abstractNum w:abstractNumId="12">
    <w:nsid w:val="25513B01"/>
    <w:multiLevelType w:val="multilevel"/>
    <w:tmpl w:val="D0222D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279A0406"/>
    <w:multiLevelType w:val="hybridMultilevel"/>
    <w:tmpl w:val="C11AABF2"/>
    <w:lvl w:ilvl="0" w:tplc="0407000B">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2DE851DD"/>
    <w:multiLevelType w:val="hybridMultilevel"/>
    <w:tmpl w:val="C64290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2D42B4"/>
    <w:multiLevelType w:val="multilevel"/>
    <w:tmpl w:val="5ADACC8C"/>
    <w:lvl w:ilvl="0">
      <w:start w:val="6"/>
      <w:numFmt w:val="decimal"/>
      <w:lvlText w:val="%1"/>
      <w:lvlJc w:val="left"/>
      <w:pPr>
        <w:tabs>
          <w:tab w:val="num" w:pos="930"/>
        </w:tabs>
        <w:ind w:left="930" w:hanging="930"/>
      </w:pPr>
      <w:rPr>
        <w:rFonts w:hint="default"/>
      </w:rPr>
    </w:lvl>
    <w:lvl w:ilvl="1">
      <w:start w:val="8"/>
      <w:numFmt w:val="decimal"/>
      <w:lvlText w:val="%1.%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6"/>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02F30DC"/>
    <w:multiLevelType w:val="hybridMultilevel"/>
    <w:tmpl w:val="4BCC639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25A6731"/>
    <w:multiLevelType w:val="hybridMultilevel"/>
    <w:tmpl w:val="3E48A5A8"/>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BF976BC"/>
    <w:multiLevelType w:val="hybridMultilevel"/>
    <w:tmpl w:val="D2D4CC00"/>
    <w:lvl w:ilvl="0" w:tplc="9C9EFB62">
      <w:start w:val="1"/>
      <w:numFmt w:val="decimal"/>
      <w:lvlText w:val="[%1]"/>
      <w:lvlJc w:val="left"/>
      <w:pPr>
        <w:tabs>
          <w:tab w:val="num" w:pos="1212"/>
        </w:tabs>
        <w:ind w:left="1212" w:hanging="3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D302771"/>
    <w:multiLevelType w:val="hybridMultilevel"/>
    <w:tmpl w:val="65F4DAAA"/>
    <w:lvl w:ilvl="0" w:tplc="6BA65AF8">
      <w:start w:val="25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4074714A"/>
    <w:multiLevelType w:val="hybridMultilevel"/>
    <w:tmpl w:val="AE3CA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57777E"/>
    <w:multiLevelType w:val="hybridMultilevel"/>
    <w:tmpl w:val="D3DC1D38"/>
    <w:lvl w:ilvl="0" w:tplc="0407000B">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rPr>
        <w:rFont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476A6528"/>
    <w:multiLevelType w:val="hybridMultilevel"/>
    <w:tmpl w:val="E402E304"/>
    <w:lvl w:ilvl="0" w:tplc="AD5048E4">
      <w:start w:val="1"/>
      <w:numFmt w:val="bullet"/>
      <w:lvlText w:val="›"/>
      <w:lvlJc w:val="left"/>
      <w:pPr>
        <w:tabs>
          <w:tab w:val="num" w:pos="720"/>
        </w:tabs>
        <w:ind w:left="720" w:hanging="360"/>
      </w:pPr>
      <w:rPr>
        <w:rFonts w:ascii="Arial" w:hAnsi="Arial" w:hint="default"/>
      </w:rPr>
    </w:lvl>
    <w:lvl w:ilvl="1" w:tplc="ADCC0A74">
      <w:start w:val="1246"/>
      <w:numFmt w:val="bullet"/>
      <w:lvlText w:val="–"/>
      <w:lvlJc w:val="left"/>
      <w:pPr>
        <w:tabs>
          <w:tab w:val="num" w:pos="1440"/>
        </w:tabs>
        <w:ind w:left="1440" w:hanging="360"/>
      </w:pPr>
      <w:rPr>
        <w:rFonts w:ascii="Ericsson Capital TT" w:hAnsi="Ericsson Capital TT" w:hint="default"/>
      </w:rPr>
    </w:lvl>
    <w:lvl w:ilvl="2" w:tplc="6BFC2DE0" w:tentative="1">
      <w:start w:val="1"/>
      <w:numFmt w:val="bullet"/>
      <w:lvlText w:val="›"/>
      <w:lvlJc w:val="left"/>
      <w:pPr>
        <w:tabs>
          <w:tab w:val="num" w:pos="2160"/>
        </w:tabs>
        <w:ind w:left="2160" w:hanging="360"/>
      </w:pPr>
      <w:rPr>
        <w:rFonts w:ascii="Arial" w:hAnsi="Arial" w:hint="default"/>
      </w:rPr>
    </w:lvl>
    <w:lvl w:ilvl="3" w:tplc="3FD059C2" w:tentative="1">
      <w:start w:val="1"/>
      <w:numFmt w:val="bullet"/>
      <w:lvlText w:val="›"/>
      <w:lvlJc w:val="left"/>
      <w:pPr>
        <w:tabs>
          <w:tab w:val="num" w:pos="2880"/>
        </w:tabs>
        <w:ind w:left="2880" w:hanging="360"/>
      </w:pPr>
      <w:rPr>
        <w:rFonts w:ascii="Arial" w:hAnsi="Arial" w:hint="default"/>
      </w:rPr>
    </w:lvl>
    <w:lvl w:ilvl="4" w:tplc="EDD243B2" w:tentative="1">
      <w:start w:val="1"/>
      <w:numFmt w:val="bullet"/>
      <w:lvlText w:val="›"/>
      <w:lvlJc w:val="left"/>
      <w:pPr>
        <w:tabs>
          <w:tab w:val="num" w:pos="3600"/>
        </w:tabs>
        <w:ind w:left="3600" w:hanging="360"/>
      </w:pPr>
      <w:rPr>
        <w:rFonts w:ascii="Arial" w:hAnsi="Arial" w:hint="default"/>
      </w:rPr>
    </w:lvl>
    <w:lvl w:ilvl="5" w:tplc="72D0069C" w:tentative="1">
      <w:start w:val="1"/>
      <w:numFmt w:val="bullet"/>
      <w:lvlText w:val="›"/>
      <w:lvlJc w:val="left"/>
      <w:pPr>
        <w:tabs>
          <w:tab w:val="num" w:pos="4320"/>
        </w:tabs>
        <w:ind w:left="4320" w:hanging="360"/>
      </w:pPr>
      <w:rPr>
        <w:rFonts w:ascii="Arial" w:hAnsi="Arial" w:hint="default"/>
      </w:rPr>
    </w:lvl>
    <w:lvl w:ilvl="6" w:tplc="DD3E2D90" w:tentative="1">
      <w:start w:val="1"/>
      <w:numFmt w:val="bullet"/>
      <w:lvlText w:val="›"/>
      <w:lvlJc w:val="left"/>
      <w:pPr>
        <w:tabs>
          <w:tab w:val="num" w:pos="5040"/>
        </w:tabs>
        <w:ind w:left="5040" w:hanging="360"/>
      </w:pPr>
      <w:rPr>
        <w:rFonts w:ascii="Arial" w:hAnsi="Arial" w:hint="default"/>
      </w:rPr>
    </w:lvl>
    <w:lvl w:ilvl="7" w:tplc="4D68E774" w:tentative="1">
      <w:start w:val="1"/>
      <w:numFmt w:val="bullet"/>
      <w:lvlText w:val="›"/>
      <w:lvlJc w:val="left"/>
      <w:pPr>
        <w:tabs>
          <w:tab w:val="num" w:pos="5760"/>
        </w:tabs>
        <w:ind w:left="5760" w:hanging="360"/>
      </w:pPr>
      <w:rPr>
        <w:rFonts w:ascii="Arial" w:hAnsi="Arial" w:hint="default"/>
      </w:rPr>
    </w:lvl>
    <w:lvl w:ilvl="8" w:tplc="D86AF3C2" w:tentative="1">
      <w:start w:val="1"/>
      <w:numFmt w:val="bullet"/>
      <w:lvlText w:val="›"/>
      <w:lvlJc w:val="left"/>
      <w:pPr>
        <w:tabs>
          <w:tab w:val="num" w:pos="6480"/>
        </w:tabs>
        <w:ind w:left="6480" w:hanging="360"/>
      </w:pPr>
      <w:rPr>
        <w:rFonts w:ascii="Arial" w:hAnsi="Arial" w:hint="default"/>
      </w:rPr>
    </w:lvl>
  </w:abstractNum>
  <w:abstractNum w:abstractNumId="24">
    <w:nsid w:val="480939A1"/>
    <w:multiLevelType w:val="hybridMultilevel"/>
    <w:tmpl w:val="39ACDFC4"/>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81D34D3"/>
    <w:multiLevelType w:val="multilevel"/>
    <w:tmpl w:val="7A6880D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4AFC6063"/>
    <w:multiLevelType w:val="multilevel"/>
    <w:tmpl w:val="D2D4CC00"/>
    <w:lvl w:ilvl="0">
      <w:start w:val="1"/>
      <w:numFmt w:val="decimal"/>
      <w:lvlText w:val="[%1]"/>
      <w:lvlJc w:val="left"/>
      <w:pPr>
        <w:tabs>
          <w:tab w:val="num" w:pos="1212"/>
        </w:tabs>
        <w:ind w:left="1212" w:hanging="35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4C940E12"/>
    <w:multiLevelType w:val="hybridMultilevel"/>
    <w:tmpl w:val="D8222F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E320842"/>
    <w:multiLevelType w:val="multilevel"/>
    <w:tmpl w:val="DF3233A4"/>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0DE1A5B"/>
    <w:multiLevelType w:val="multilevel"/>
    <w:tmpl w:val="B044B258"/>
    <w:lvl w:ilvl="0">
      <w:start w:val="6"/>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6"/>
      <w:numFmt w:val="decimal"/>
      <w:lvlText w:val="%1.%2.%3.%4.%5"/>
      <w:lvlJc w:val="left"/>
      <w:pPr>
        <w:tabs>
          <w:tab w:val="num" w:pos="840"/>
        </w:tabs>
        <w:ind w:left="840" w:hanging="840"/>
      </w:pPr>
      <w:rPr>
        <w:rFonts w:hint="default"/>
      </w:rPr>
    </w:lvl>
    <w:lvl w:ilvl="5">
      <w:start w:val="2"/>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DF55A3A"/>
    <w:multiLevelType w:val="hybridMultilevel"/>
    <w:tmpl w:val="789EE668"/>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E6D4B84"/>
    <w:multiLevelType w:val="hybridMultilevel"/>
    <w:tmpl w:val="BDEEE96A"/>
    <w:lvl w:ilvl="0" w:tplc="19903090">
      <w:start w:val="1"/>
      <w:numFmt w:val="bullet"/>
      <w:lvlText w:val="›"/>
      <w:lvlJc w:val="left"/>
      <w:pPr>
        <w:tabs>
          <w:tab w:val="num" w:pos="720"/>
        </w:tabs>
        <w:ind w:left="720" w:hanging="360"/>
      </w:pPr>
      <w:rPr>
        <w:rFonts w:ascii="Arial" w:hAnsi="Arial" w:hint="default"/>
      </w:rPr>
    </w:lvl>
    <w:lvl w:ilvl="1" w:tplc="49909148">
      <w:start w:val="1586"/>
      <w:numFmt w:val="bullet"/>
      <w:lvlText w:val="–"/>
      <w:lvlJc w:val="left"/>
      <w:pPr>
        <w:tabs>
          <w:tab w:val="num" w:pos="1440"/>
        </w:tabs>
        <w:ind w:left="1440" w:hanging="360"/>
      </w:pPr>
      <w:rPr>
        <w:rFonts w:ascii="Ericsson Capital TT" w:hAnsi="Ericsson Capital TT" w:hint="default"/>
      </w:rPr>
    </w:lvl>
    <w:lvl w:ilvl="2" w:tplc="24424694" w:tentative="1">
      <w:start w:val="1"/>
      <w:numFmt w:val="bullet"/>
      <w:lvlText w:val="›"/>
      <w:lvlJc w:val="left"/>
      <w:pPr>
        <w:tabs>
          <w:tab w:val="num" w:pos="2160"/>
        </w:tabs>
        <w:ind w:left="2160" w:hanging="360"/>
      </w:pPr>
      <w:rPr>
        <w:rFonts w:ascii="Arial" w:hAnsi="Arial" w:hint="default"/>
      </w:rPr>
    </w:lvl>
    <w:lvl w:ilvl="3" w:tplc="FE0CDA08" w:tentative="1">
      <w:start w:val="1"/>
      <w:numFmt w:val="bullet"/>
      <w:lvlText w:val="›"/>
      <w:lvlJc w:val="left"/>
      <w:pPr>
        <w:tabs>
          <w:tab w:val="num" w:pos="2880"/>
        </w:tabs>
        <w:ind w:left="2880" w:hanging="360"/>
      </w:pPr>
      <w:rPr>
        <w:rFonts w:ascii="Arial" w:hAnsi="Arial" w:hint="default"/>
      </w:rPr>
    </w:lvl>
    <w:lvl w:ilvl="4" w:tplc="0AFCB84A" w:tentative="1">
      <w:start w:val="1"/>
      <w:numFmt w:val="bullet"/>
      <w:lvlText w:val="›"/>
      <w:lvlJc w:val="left"/>
      <w:pPr>
        <w:tabs>
          <w:tab w:val="num" w:pos="3600"/>
        </w:tabs>
        <w:ind w:left="3600" w:hanging="360"/>
      </w:pPr>
      <w:rPr>
        <w:rFonts w:ascii="Arial" w:hAnsi="Arial" w:hint="default"/>
      </w:rPr>
    </w:lvl>
    <w:lvl w:ilvl="5" w:tplc="9A32046A" w:tentative="1">
      <w:start w:val="1"/>
      <w:numFmt w:val="bullet"/>
      <w:lvlText w:val="›"/>
      <w:lvlJc w:val="left"/>
      <w:pPr>
        <w:tabs>
          <w:tab w:val="num" w:pos="4320"/>
        </w:tabs>
        <w:ind w:left="4320" w:hanging="360"/>
      </w:pPr>
      <w:rPr>
        <w:rFonts w:ascii="Arial" w:hAnsi="Arial" w:hint="default"/>
      </w:rPr>
    </w:lvl>
    <w:lvl w:ilvl="6" w:tplc="C714BFE2" w:tentative="1">
      <w:start w:val="1"/>
      <w:numFmt w:val="bullet"/>
      <w:lvlText w:val="›"/>
      <w:lvlJc w:val="left"/>
      <w:pPr>
        <w:tabs>
          <w:tab w:val="num" w:pos="5040"/>
        </w:tabs>
        <w:ind w:left="5040" w:hanging="360"/>
      </w:pPr>
      <w:rPr>
        <w:rFonts w:ascii="Arial" w:hAnsi="Arial" w:hint="default"/>
      </w:rPr>
    </w:lvl>
    <w:lvl w:ilvl="7" w:tplc="C0DAEA7A" w:tentative="1">
      <w:start w:val="1"/>
      <w:numFmt w:val="bullet"/>
      <w:lvlText w:val="›"/>
      <w:lvlJc w:val="left"/>
      <w:pPr>
        <w:tabs>
          <w:tab w:val="num" w:pos="5760"/>
        </w:tabs>
        <w:ind w:left="5760" w:hanging="360"/>
      </w:pPr>
      <w:rPr>
        <w:rFonts w:ascii="Arial" w:hAnsi="Arial" w:hint="default"/>
      </w:rPr>
    </w:lvl>
    <w:lvl w:ilvl="8" w:tplc="F4285DD2" w:tentative="1">
      <w:start w:val="1"/>
      <w:numFmt w:val="bullet"/>
      <w:lvlText w:val="›"/>
      <w:lvlJc w:val="left"/>
      <w:pPr>
        <w:tabs>
          <w:tab w:val="num" w:pos="6480"/>
        </w:tabs>
        <w:ind w:left="6480" w:hanging="360"/>
      </w:pPr>
      <w:rPr>
        <w:rFonts w:ascii="Arial" w:hAnsi="Arial" w:hint="default"/>
      </w:rPr>
    </w:lvl>
  </w:abstractNum>
  <w:abstractNum w:abstractNumId="32">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EA82B5C"/>
    <w:multiLevelType w:val="hybridMultilevel"/>
    <w:tmpl w:val="566E400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nsid w:val="6297045F"/>
    <w:multiLevelType w:val="hybridMultilevel"/>
    <w:tmpl w:val="57862A4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63700144"/>
    <w:multiLevelType w:val="hybridMultilevel"/>
    <w:tmpl w:val="6BE6C848"/>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652F1653"/>
    <w:multiLevelType w:val="multilevel"/>
    <w:tmpl w:val="2B803702"/>
    <w:lvl w:ilvl="0">
      <w:start w:val="6"/>
      <w:numFmt w:val="decimal"/>
      <w:lvlText w:val="%1"/>
      <w:lvlJc w:val="left"/>
      <w:pPr>
        <w:tabs>
          <w:tab w:val="num" w:pos="1425"/>
        </w:tabs>
        <w:ind w:left="1425" w:hanging="1425"/>
      </w:pPr>
      <w:rPr>
        <w:rFonts w:hint="default"/>
      </w:rPr>
    </w:lvl>
    <w:lvl w:ilvl="1">
      <w:start w:val="8"/>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3"/>
      <w:numFmt w:val="decimal"/>
      <w:lvlText w:val="%1.%2.%3.%4.%5"/>
      <w:lvlJc w:val="left"/>
      <w:pPr>
        <w:tabs>
          <w:tab w:val="num" w:pos="1425"/>
        </w:tabs>
        <w:ind w:left="1425" w:hanging="1425"/>
      </w:pPr>
      <w:rPr>
        <w:rFonts w:hint="default"/>
      </w:rPr>
    </w:lvl>
    <w:lvl w:ilvl="5">
      <w:start w:val="3"/>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56C3A83"/>
    <w:multiLevelType w:val="multilevel"/>
    <w:tmpl w:val="D68C4E0A"/>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6DED68C6"/>
    <w:multiLevelType w:val="hybridMultilevel"/>
    <w:tmpl w:val="85D49F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567BB6"/>
    <w:multiLevelType w:val="hybridMultilevel"/>
    <w:tmpl w:val="A2564792"/>
    <w:lvl w:ilvl="0" w:tplc="10E46F9E">
      <w:start w:val="16"/>
      <w:numFmt w:val="decimal"/>
      <w:lvlText w:val="[%1]"/>
      <w:lvlJc w:val="left"/>
      <w:pPr>
        <w:tabs>
          <w:tab w:val="num" w:pos="1212"/>
        </w:tabs>
        <w:ind w:left="1212" w:hanging="3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4565207"/>
    <w:multiLevelType w:val="hybridMultilevel"/>
    <w:tmpl w:val="4BBE1E66"/>
    <w:lvl w:ilvl="0" w:tplc="96EA20AA">
      <w:start w:val="1"/>
      <w:numFmt w:val="decimal"/>
      <w:pStyle w:val="Heading2"/>
      <w:lvlText w:val="%1."/>
      <w:lvlJc w:val="left"/>
      <w:pPr>
        <w:ind w:left="1288" w:hanging="360"/>
      </w:pPr>
      <w:rPr>
        <w:sz w:val="30"/>
      </w:rPr>
    </w:lvl>
    <w:lvl w:ilvl="1" w:tplc="041D0019" w:tentative="1">
      <w:start w:val="1"/>
      <w:numFmt w:val="lowerLetter"/>
      <w:lvlText w:val="%2."/>
      <w:lvlJc w:val="left"/>
      <w:pPr>
        <w:ind w:left="2008" w:hanging="360"/>
      </w:pPr>
    </w:lvl>
    <w:lvl w:ilvl="2" w:tplc="041D001B" w:tentative="1">
      <w:start w:val="1"/>
      <w:numFmt w:val="lowerRoman"/>
      <w:lvlText w:val="%3."/>
      <w:lvlJc w:val="right"/>
      <w:pPr>
        <w:ind w:left="2728" w:hanging="180"/>
      </w:pPr>
    </w:lvl>
    <w:lvl w:ilvl="3" w:tplc="041D000F" w:tentative="1">
      <w:start w:val="1"/>
      <w:numFmt w:val="decimal"/>
      <w:lvlText w:val="%4."/>
      <w:lvlJc w:val="left"/>
      <w:pPr>
        <w:ind w:left="3448" w:hanging="360"/>
      </w:pPr>
    </w:lvl>
    <w:lvl w:ilvl="4" w:tplc="041D0019" w:tentative="1">
      <w:start w:val="1"/>
      <w:numFmt w:val="lowerLetter"/>
      <w:lvlText w:val="%5."/>
      <w:lvlJc w:val="left"/>
      <w:pPr>
        <w:ind w:left="4168" w:hanging="360"/>
      </w:pPr>
    </w:lvl>
    <w:lvl w:ilvl="5" w:tplc="041D001B" w:tentative="1">
      <w:start w:val="1"/>
      <w:numFmt w:val="lowerRoman"/>
      <w:lvlText w:val="%6."/>
      <w:lvlJc w:val="right"/>
      <w:pPr>
        <w:ind w:left="4888" w:hanging="180"/>
      </w:pPr>
    </w:lvl>
    <w:lvl w:ilvl="6" w:tplc="041D000F" w:tentative="1">
      <w:start w:val="1"/>
      <w:numFmt w:val="decimal"/>
      <w:lvlText w:val="%7."/>
      <w:lvlJc w:val="left"/>
      <w:pPr>
        <w:ind w:left="5608" w:hanging="360"/>
      </w:pPr>
    </w:lvl>
    <w:lvl w:ilvl="7" w:tplc="041D0019" w:tentative="1">
      <w:start w:val="1"/>
      <w:numFmt w:val="lowerLetter"/>
      <w:lvlText w:val="%8."/>
      <w:lvlJc w:val="left"/>
      <w:pPr>
        <w:ind w:left="6328" w:hanging="360"/>
      </w:pPr>
    </w:lvl>
    <w:lvl w:ilvl="8" w:tplc="041D001B" w:tentative="1">
      <w:start w:val="1"/>
      <w:numFmt w:val="lowerRoman"/>
      <w:lvlText w:val="%9."/>
      <w:lvlJc w:val="right"/>
      <w:pPr>
        <w:ind w:left="7048" w:hanging="180"/>
      </w:pPr>
    </w:lvl>
  </w:abstractNum>
  <w:abstractNum w:abstractNumId="41">
    <w:nsid w:val="74BA52A8"/>
    <w:multiLevelType w:val="hybridMultilevel"/>
    <w:tmpl w:val="6F3E089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nsid w:val="788E20D2"/>
    <w:multiLevelType w:val="hybridMultilevel"/>
    <w:tmpl w:val="465CCA50"/>
    <w:lvl w:ilvl="0" w:tplc="A070794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5"/>
  </w:num>
  <w:num w:numId="5">
    <w:abstractNumId w:val="27"/>
  </w:num>
  <w:num w:numId="6">
    <w:abstractNumId w:val="32"/>
  </w:num>
  <w:num w:numId="7">
    <w:abstractNumId w:val="10"/>
  </w:num>
  <w:num w:numId="8">
    <w:abstractNumId w:val="25"/>
  </w:num>
  <w:num w:numId="9">
    <w:abstractNumId w:val="37"/>
  </w:num>
  <w:num w:numId="10">
    <w:abstractNumId w:val="38"/>
  </w:num>
  <w:num w:numId="11">
    <w:abstractNumId w:val="1"/>
  </w:num>
  <w:num w:numId="12">
    <w:abstractNumId w:val="28"/>
  </w:num>
  <w:num w:numId="13">
    <w:abstractNumId w:val="43"/>
  </w:num>
  <w:num w:numId="14">
    <w:abstractNumId w:val="19"/>
  </w:num>
  <w:num w:numId="15">
    <w:abstractNumId w:val="26"/>
  </w:num>
  <w:num w:numId="16">
    <w:abstractNumId w:val="39"/>
  </w:num>
  <w:num w:numId="17">
    <w:abstractNumId w:val="41"/>
  </w:num>
  <w:num w:numId="18">
    <w:abstractNumId w:val="36"/>
  </w:num>
  <w:num w:numId="19">
    <w:abstractNumId w:val="16"/>
  </w:num>
  <w:num w:numId="20">
    <w:abstractNumId w:val="29"/>
  </w:num>
  <w:num w:numId="21">
    <w:abstractNumId w:val="3"/>
  </w:num>
  <w:num w:numId="22">
    <w:abstractNumId w:val="13"/>
  </w:num>
  <w:num w:numId="23">
    <w:abstractNumId w:val="34"/>
  </w:num>
  <w:num w:numId="24">
    <w:abstractNumId w:val="22"/>
  </w:num>
  <w:num w:numId="25">
    <w:abstractNumId w:val="14"/>
  </w:num>
  <w:num w:numId="26">
    <w:abstractNumId w:val="11"/>
  </w:num>
  <w:num w:numId="27">
    <w:abstractNumId w:val="42"/>
  </w:num>
  <w:num w:numId="28">
    <w:abstractNumId w:val="40"/>
  </w:num>
  <w:num w:numId="29">
    <w:abstractNumId w:val="20"/>
  </w:num>
  <w:num w:numId="30">
    <w:abstractNumId w:val="31"/>
  </w:num>
  <w:num w:numId="31">
    <w:abstractNumId w:val="23"/>
  </w:num>
  <w:num w:numId="32">
    <w:abstractNumId w:val="4"/>
  </w:num>
  <w:num w:numId="33">
    <w:abstractNumId w:val="35"/>
  </w:num>
  <w:num w:numId="34">
    <w:abstractNumId w:val="9"/>
  </w:num>
  <w:num w:numId="35">
    <w:abstractNumId w:val="2"/>
  </w:num>
  <w:num w:numId="36">
    <w:abstractNumId w:val="17"/>
  </w:num>
  <w:num w:numId="37">
    <w:abstractNumId w:val="24"/>
  </w:num>
  <w:num w:numId="38">
    <w:abstractNumId w:val="7"/>
  </w:num>
  <w:num w:numId="39">
    <w:abstractNumId w:val="8"/>
  </w:num>
  <w:num w:numId="40">
    <w:abstractNumId w:val="30"/>
  </w:num>
  <w:num w:numId="41">
    <w:abstractNumId w:val="33"/>
  </w:num>
  <w:num w:numId="42">
    <w:abstractNumId w:val="21"/>
  </w:num>
  <w:num w:numId="43">
    <w:abstractNumId w:val="6"/>
  </w:num>
  <w:num w:numId="44">
    <w:abstractNumId w:val="18"/>
  </w:num>
  <w:num w:numId="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oNotDisplayPageBoundaries/>
  <w:printFractionalCharacterWidth/>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B41"/>
    <w:rsid w:val="00005C2F"/>
    <w:rsid w:val="00007306"/>
    <w:rsid w:val="00012ACD"/>
    <w:rsid w:val="00016B08"/>
    <w:rsid w:val="00026227"/>
    <w:rsid w:val="00031E5F"/>
    <w:rsid w:val="00033EA2"/>
    <w:rsid w:val="00041B82"/>
    <w:rsid w:val="000441FC"/>
    <w:rsid w:val="00045B68"/>
    <w:rsid w:val="00047097"/>
    <w:rsid w:val="00054506"/>
    <w:rsid w:val="00056CE7"/>
    <w:rsid w:val="00062A4B"/>
    <w:rsid w:val="00064C08"/>
    <w:rsid w:val="0006629F"/>
    <w:rsid w:val="0007002B"/>
    <w:rsid w:val="000759B7"/>
    <w:rsid w:val="00075CBE"/>
    <w:rsid w:val="00077D83"/>
    <w:rsid w:val="00085CD2"/>
    <w:rsid w:val="00085D31"/>
    <w:rsid w:val="0008657A"/>
    <w:rsid w:val="000A4047"/>
    <w:rsid w:val="000A6AEA"/>
    <w:rsid w:val="000A78B4"/>
    <w:rsid w:val="000B0CA8"/>
    <w:rsid w:val="000B1ACD"/>
    <w:rsid w:val="000C427A"/>
    <w:rsid w:val="000C51A5"/>
    <w:rsid w:val="000C6222"/>
    <w:rsid w:val="000C7286"/>
    <w:rsid w:val="000C7BCE"/>
    <w:rsid w:val="000D5401"/>
    <w:rsid w:val="000E12A0"/>
    <w:rsid w:val="000E3369"/>
    <w:rsid w:val="000E7CA9"/>
    <w:rsid w:val="000F43C6"/>
    <w:rsid w:val="000F48DD"/>
    <w:rsid w:val="000F54E9"/>
    <w:rsid w:val="0010284F"/>
    <w:rsid w:val="001038EE"/>
    <w:rsid w:val="001044FE"/>
    <w:rsid w:val="00105B5C"/>
    <w:rsid w:val="001069E4"/>
    <w:rsid w:val="001106F5"/>
    <w:rsid w:val="00114CB5"/>
    <w:rsid w:val="00115900"/>
    <w:rsid w:val="00120975"/>
    <w:rsid w:val="001332FE"/>
    <w:rsid w:val="00141650"/>
    <w:rsid w:val="00142C2C"/>
    <w:rsid w:val="0014510B"/>
    <w:rsid w:val="00151B79"/>
    <w:rsid w:val="001522E0"/>
    <w:rsid w:val="001674FD"/>
    <w:rsid w:val="00171FBD"/>
    <w:rsid w:val="00175145"/>
    <w:rsid w:val="00177C1B"/>
    <w:rsid w:val="0018079D"/>
    <w:rsid w:val="001821F3"/>
    <w:rsid w:val="001829B7"/>
    <w:rsid w:val="00182D38"/>
    <w:rsid w:val="00183712"/>
    <w:rsid w:val="00183D17"/>
    <w:rsid w:val="0018639A"/>
    <w:rsid w:val="0019217D"/>
    <w:rsid w:val="001A30E5"/>
    <w:rsid w:val="001A6A64"/>
    <w:rsid w:val="001B14AF"/>
    <w:rsid w:val="001B3094"/>
    <w:rsid w:val="001B439D"/>
    <w:rsid w:val="001C4644"/>
    <w:rsid w:val="001D13AA"/>
    <w:rsid w:val="001D1BF9"/>
    <w:rsid w:val="001D1FC8"/>
    <w:rsid w:val="001D2AC5"/>
    <w:rsid w:val="001D3BC5"/>
    <w:rsid w:val="001E36FD"/>
    <w:rsid w:val="001F400F"/>
    <w:rsid w:val="001F70FF"/>
    <w:rsid w:val="001F7121"/>
    <w:rsid w:val="002030EA"/>
    <w:rsid w:val="00205F6D"/>
    <w:rsid w:val="00206533"/>
    <w:rsid w:val="00207444"/>
    <w:rsid w:val="00211C68"/>
    <w:rsid w:val="00214685"/>
    <w:rsid w:val="00215AC9"/>
    <w:rsid w:val="00223CDA"/>
    <w:rsid w:val="00226D31"/>
    <w:rsid w:val="002331AA"/>
    <w:rsid w:val="00241CA1"/>
    <w:rsid w:val="00242397"/>
    <w:rsid w:val="00242B7A"/>
    <w:rsid w:val="0025153A"/>
    <w:rsid w:val="00254724"/>
    <w:rsid w:val="00255E04"/>
    <w:rsid w:val="00256821"/>
    <w:rsid w:val="00256EDA"/>
    <w:rsid w:val="00257887"/>
    <w:rsid w:val="002707ED"/>
    <w:rsid w:val="00271EBC"/>
    <w:rsid w:val="0027417F"/>
    <w:rsid w:val="002747EA"/>
    <w:rsid w:val="00280996"/>
    <w:rsid w:val="00281FB1"/>
    <w:rsid w:val="002842B7"/>
    <w:rsid w:val="00285522"/>
    <w:rsid w:val="0028726E"/>
    <w:rsid w:val="0029776F"/>
    <w:rsid w:val="002A3F15"/>
    <w:rsid w:val="002A5DDB"/>
    <w:rsid w:val="002B09BC"/>
    <w:rsid w:val="002B50DA"/>
    <w:rsid w:val="002B6883"/>
    <w:rsid w:val="002C57EA"/>
    <w:rsid w:val="002D5645"/>
    <w:rsid w:val="002D5C59"/>
    <w:rsid w:val="002E5544"/>
    <w:rsid w:val="002E6A0C"/>
    <w:rsid w:val="002E7537"/>
    <w:rsid w:val="002F1FE8"/>
    <w:rsid w:val="0030028C"/>
    <w:rsid w:val="0030078F"/>
    <w:rsid w:val="00303BCA"/>
    <w:rsid w:val="00306CEB"/>
    <w:rsid w:val="00307551"/>
    <w:rsid w:val="00307ED9"/>
    <w:rsid w:val="00311202"/>
    <w:rsid w:val="003165D0"/>
    <w:rsid w:val="00317A4B"/>
    <w:rsid w:val="003201AA"/>
    <w:rsid w:val="003202E6"/>
    <w:rsid w:val="00322EE4"/>
    <w:rsid w:val="00324D2D"/>
    <w:rsid w:val="00326412"/>
    <w:rsid w:val="00326613"/>
    <w:rsid w:val="00331785"/>
    <w:rsid w:val="00332CBD"/>
    <w:rsid w:val="003357C6"/>
    <w:rsid w:val="00344CB3"/>
    <w:rsid w:val="0035469B"/>
    <w:rsid w:val="0036137F"/>
    <w:rsid w:val="00367E8C"/>
    <w:rsid w:val="00371810"/>
    <w:rsid w:val="00377BBF"/>
    <w:rsid w:val="003808B7"/>
    <w:rsid w:val="00381AC0"/>
    <w:rsid w:val="00383B29"/>
    <w:rsid w:val="003860CC"/>
    <w:rsid w:val="00387AF1"/>
    <w:rsid w:val="00387E46"/>
    <w:rsid w:val="0039049B"/>
    <w:rsid w:val="00390BA1"/>
    <w:rsid w:val="003946EA"/>
    <w:rsid w:val="003A07F3"/>
    <w:rsid w:val="003A14FA"/>
    <w:rsid w:val="003A16E8"/>
    <w:rsid w:val="003A2437"/>
    <w:rsid w:val="003C2782"/>
    <w:rsid w:val="003C5C42"/>
    <w:rsid w:val="003D7E75"/>
    <w:rsid w:val="003E0651"/>
    <w:rsid w:val="003E635E"/>
    <w:rsid w:val="003E6D26"/>
    <w:rsid w:val="003F27E4"/>
    <w:rsid w:val="003F37DF"/>
    <w:rsid w:val="003F3D59"/>
    <w:rsid w:val="003F4F61"/>
    <w:rsid w:val="00403F51"/>
    <w:rsid w:val="00403F5D"/>
    <w:rsid w:val="004045B6"/>
    <w:rsid w:val="00415A63"/>
    <w:rsid w:val="00420B96"/>
    <w:rsid w:val="00426E24"/>
    <w:rsid w:val="0043080C"/>
    <w:rsid w:val="00434973"/>
    <w:rsid w:val="00441DE2"/>
    <w:rsid w:val="004420ED"/>
    <w:rsid w:val="00442658"/>
    <w:rsid w:val="00445199"/>
    <w:rsid w:val="004515D2"/>
    <w:rsid w:val="00454274"/>
    <w:rsid w:val="004553F9"/>
    <w:rsid w:val="0045615A"/>
    <w:rsid w:val="00457F5C"/>
    <w:rsid w:val="00463267"/>
    <w:rsid w:val="00464ED6"/>
    <w:rsid w:val="00474377"/>
    <w:rsid w:val="00474CD8"/>
    <w:rsid w:val="00481689"/>
    <w:rsid w:val="00484729"/>
    <w:rsid w:val="00487DCB"/>
    <w:rsid w:val="00492FD5"/>
    <w:rsid w:val="004956C0"/>
    <w:rsid w:val="00497E33"/>
    <w:rsid w:val="004A74F1"/>
    <w:rsid w:val="004A7B12"/>
    <w:rsid w:val="004B572E"/>
    <w:rsid w:val="004B7FF8"/>
    <w:rsid w:val="004C037D"/>
    <w:rsid w:val="004D4001"/>
    <w:rsid w:val="004D731D"/>
    <w:rsid w:val="004E716B"/>
    <w:rsid w:val="004F1DCA"/>
    <w:rsid w:val="004F350C"/>
    <w:rsid w:val="004F38FC"/>
    <w:rsid w:val="0050457A"/>
    <w:rsid w:val="00504D2F"/>
    <w:rsid w:val="0051398B"/>
    <w:rsid w:val="005151FD"/>
    <w:rsid w:val="00522112"/>
    <w:rsid w:val="005279E9"/>
    <w:rsid w:val="005403D2"/>
    <w:rsid w:val="0054560C"/>
    <w:rsid w:val="00551FC0"/>
    <w:rsid w:val="00553DBD"/>
    <w:rsid w:val="00555FB1"/>
    <w:rsid w:val="00556ED2"/>
    <w:rsid w:val="005660E4"/>
    <w:rsid w:val="00567802"/>
    <w:rsid w:val="00570DD0"/>
    <w:rsid w:val="005746A3"/>
    <w:rsid w:val="00574AB3"/>
    <w:rsid w:val="00577339"/>
    <w:rsid w:val="00580F5C"/>
    <w:rsid w:val="00586217"/>
    <w:rsid w:val="005905B7"/>
    <w:rsid w:val="0059205F"/>
    <w:rsid w:val="00593F90"/>
    <w:rsid w:val="005A15A1"/>
    <w:rsid w:val="005A1CEE"/>
    <w:rsid w:val="005A37B6"/>
    <w:rsid w:val="005A4A5B"/>
    <w:rsid w:val="005B105E"/>
    <w:rsid w:val="005B39F5"/>
    <w:rsid w:val="005C4917"/>
    <w:rsid w:val="005D40F5"/>
    <w:rsid w:val="005E1D1A"/>
    <w:rsid w:val="005E1E16"/>
    <w:rsid w:val="005E2493"/>
    <w:rsid w:val="005E2BA4"/>
    <w:rsid w:val="005E5ADB"/>
    <w:rsid w:val="005E6FF6"/>
    <w:rsid w:val="005F3BD8"/>
    <w:rsid w:val="005F3E2D"/>
    <w:rsid w:val="00600FFC"/>
    <w:rsid w:val="006036A3"/>
    <w:rsid w:val="00606809"/>
    <w:rsid w:val="006129B9"/>
    <w:rsid w:val="00617FF4"/>
    <w:rsid w:val="00620AA9"/>
    <w:rsid w:val="0062130A"/>
    <w:rsid w:val="0062254D"/>
    <w:rsid w:val="006274E0"/>
    <w:rsid w:val="0063272B"/>
    <w:rsid w:val="00647BD1"/>
    <w:rsid w:val="00665AD8"/>
    <w:rsid w:val="00666A05"/>
    <w:rsid w:val="00670DFF"/>
    <w:rsid w:val="0069088B"/>
    <w:rsid w:val="00693605"/>
    <w:rsid w:val="006A0481"/>
    <w:rsid w:val="006A1A1F"/>
    <w:rsid w:val="006A4062"/>
    <w:rsid w:val="006A7BA9"/>
    <w:rsid w:val="006B4A0F"/>
    <w:rsid w:val="006C29B0"/>
    <w:rsid w:val="006C4F43"/>
    <w:rsid w:val="006C61D3"/>
    <w:rsid w:val="006C658F"/>
    <w:rsid w:val="006D01A2"/>
    <w:rsid w:val="006D0716"/>
    <w:rsid w:val="006D3937"/>
    <w:rsid w:val="006D422D"/>
    <w:rsid w:val="006D4F4A"/>
    <w:rsid w:val="006D674C"/>
    <w:rsid w:val="006E1859"/>
    <w:rsid w:val="006E1F9E"/>
    <w:rsid w:val="006E5D78"/>
    <w:rsid w:val="006F0D00"/>
    <w:rsid w:val="006F5239"/>
    <w:rsid w:val="006F6318"/>
    <w:rsid w:val="00701C5E"/>
    <w:rsid w:val="00705661"/>
    <w:rsid w:val="0071165F"/>
    <w:rsid w:val="00717841"/>
    <w:rsid w:val="00717F51"/>
    <w:rsid w:val="00732CF5"/>
    <w:rsid w:val="00741917"/>
    <w:rsid w:val="00751D52"/>
    <w:rsid w:val="00751E95"/>
    <w:rsid w:val="0076136C"/>
    <w:rsid w:val="00763237"/>
    <w:rsid w:val="00772666"/>
    <w:rsid w:val="00782CFD"/>
    <w:rsid w:val="007A14AA"/>
    <w:rsid w:val="007A60A4"/>
    <w:rsid w:val="007B2B03"/>
    <w:rsid w:val="007B30E4"/>
    <w:rsid w:val="007B5D8D"/>
    <w:rsid w:val="007B5EDA"/>
    <w:rsid w:val="007B6E50"/>
    <w:rsid w:val="007B7612"/>
    <w:rsid w:val="007C185A"/>
    <w:rsid w:val="007C2142"/>
    <w:rsid w:val="007C2794"/>
    <w:rsid w:val="007C47F9"/>
    <w:rsid w:val="007D1BCB"/>
    <w:rsid w:val="007D4168"/>
    <w:rsid w:val="007E3052"/>
    <w:rsid w:val="007E3323"/>
    <w:rsid w:val="007F0413"/>
    <w:rsid w:val="007F3642"/>
    <w:rsid w:val="007F52A8"/>
    <w:rsid w:val="00800946"/>
    <w:rsid w:val="00813E77"/>
    <w:rsid w:val="008204E9"/>
    <w:rsid w:val="0082208E"/>
    <w:rsid w:val="0082312F"/>
    <w:rsid w:val="00836992"/>
    <w:rsid w:val="008372A0"/>
    <w:rsid w:val="00840976"/>
    <w:rsid w:val="008411A4"/>
    <w:rsid w:val="00844C88"/>
    <w:rsid w:val="008455E8"/>
    <w:rsid w:val="00846140"/>
    <w:rsid w:val="00875A50"/>
    <w:rsid w:val="008769A0"/>
    <w:rsid w:val="00877659"/>
    <w:rsid w:val="0088574F"/>
    <w:rsid w:val="00885B1E"/>
    <w:rsid w:val="008861B9"/>
    <w:rsid w:val="00887E86"/>
    <w:rsid w:val="00893669"/>
    <w:rsid w:val="00894983"/>
    <w:rsid w:val="00897E62"/>
    <w:rsid w:val="008A04BD"/>
    <w:rsid w:val="008A084B"/>
    <w:rsid w:val="008A2639"/>
    <w:rsid w:val="008A5D4B"/>
    <w:rsid w:val="008A5E6F"/>
    <w:rsid w:val="008A6C77"/>
    <w:rsid w:val="008A75DC"/>
    <w:rsid w:val="008B0BD9"/>
    <w:rsid w:val="008B1EC1"/>
    <w:rsid w:val="008B329E"/>
    <w:rsid w:val="008B4AB1"/>
    <w:rsid w:val="008B64EC"/>
    <w:rsid w:val="008B6CF4"/>
    <w:rsid w:val="008C5E7F"/>
    <w:rsid w:val="008C63E9"/>
    <w:rsid w:val="008C6BD9"/>
    <w:rsid w:val="008D1B4F"/>
    <w:rsid w:val="008E357E"/>
    <w:rsid w:val="008E6C85"/>
    <w:rsid w:val="008E710D"/>
    <w:rsid w:val="008F2ADC"/>
    <w:rsid w:val="0090281B"/>
    <w:rsid w:val="00902D90"/>
    <w:rsid w:val="00903171"/>
    <w:rsid w:val="00905E83"/>
    <w:rsid w:val="00910C30"/>
    <w:rsid w:val="00913DF5"/>
    <w:rsid w:val="00922CAE"/>
    <w:rsid w:val="00925065"/>
    <w:rsid w:val="00925FB3"/>
    <w:rsid w:val="00931400"/>
    <w:rsid w:val="0093287F"/>
    <w:rsid w:val="0093317F"/>
    <w:rsid w:val="0093551B"/>
    <w:rsid w:val="0094041E"/>
    <w:rsid w:val="00942D92"/>
    <w:rsid w:val="00943D5E"/>
    <w:rsid w:val="00950336"/>
    <w:rsid w:val="00951447"/>
    <w:rsid w:val="00956578"/>
    <w:rsid w:val="00956EBC"/>
    <w:rsid w:val="009655EE"/>
    <w:rsid w:val="00967C73"/>
    <w:rsid w:val="00971AFE"/>
    <w:rsid w:val="00976D17"/>
    <w:rsid w:val="00977410"/>
    <w:rsid w:val="009A21ED"/>
    <w:rsid w:val="009A5F3D"/>
    <w:rsid w:val="009B3EFA"/>
    <w:rsid w:val="009B5547"/>
    <w:rsid w:val="009C0EBA"/>
    <w:rsid w:val="009C1D46"/>
    <w:rsid w:val="009C4802"/>
    <w:rsid w:val="009C4B80"/>
    <w:rsid w:val="009C53CF"/>
    <w:rsid w:val="009D06B1"/>
    <w:rsid w:val="009D7853"/>
    <w:rsid w:val="009E21A3"/>
    <w:rsid w:val="009E40C2"/>
    <w:rsid w:val="009F1504"/>
    <w:rsid w:val="009F1BDD"/>
    <w:rsid w:val="009F27AA"/>
    <w:rsid w:val="009F3A18"/>
    <w:rsid w:val="009F62A6"/>
    <w:rsid w:val="00A01527"/>
    <w:rsid w:val="00A01802"/>
    <w:rsid w:val="00A0202A"/>
    <w:rsid w:val="00A048CC"/>
    <w:rsid w:val="00A06442"/>
    <w:rsid w:val="00A070EF"/>
    <w:rsid w:val="00A10761"/>
    <w:rsid w:val="00A11271"/>
    <w:rsid w:val="00A117E7"/>
    <w:rsid w:val="00A12779"/>
    <w:rsid w:val="00A128E2"/>
    <w:rsid w:val="00A133E5"/>
    <w:rsid w:val="00A13FC6"/>
    <w:rsid w:val="00A230EB"/>
    <w:rsid w:val="00A24215"/>
    <w:rsid w:val="00A24A52"/>
    <w:rsid w:val="00A24C83"/>
    <w:rsid w:val="00A314EA"/>
    <w:rsid w:val="00A43A08"/>
    <w:rsid w:val="00A50334"/>
    <w:rsid w:val="00A50697"/>
    <w:rsid w:val="00A52368"/>
    <w:rsid w:val="00A5245D"/>
    <w:rsid w:val="00A52E17"/>
    <w:rsid w:val="00A5561D"/>
    <w:rsid w:val="00A65AB6"/>
    <w:rsid w:val="00A84EF8"/>
    <w:rsid w:val="00A8570D"/>
    <w:rsid w:val="00A932D8"/>
    <w:rsid w:val="00AA18B9"/>
    <w:rsid w:val="00AA1BA6"/>
    <w:rsid w:val="00AA45EE"/>
    <w:rsid w:val="00AA5BA4"/>
    <w:rsid w:val="00AA61BB"/>
    <w:rsid w:val="00AA75DC"/>
    <w:rsid w:val="00AB0FB1"/>
    <w:rsid w:val="00AB19CD"/>
    <w:rsid w:val="00AB4EDF"/>
    <w:rsid w:val="00AB5B87"/>
    <w:rsid w:val="00AC0C67"/>
    <w:rsid w:val="00AD6B20"/>
    <w:rsid w:val="00AE2AC4"/>
    <w:rsid w:val="00AE504F"/>
    <w:rsid w:val="00AF1D19"/>
    <w:rsid w:val="00AF323B"/>
    <w:rsid w:val="00AF5387"/>
    <w:rsid w:val="00AF7239"/>
    <w:rsid w:val="00B001F9"/>
    <w:rsid w:val="00B012E9"/>
    <w:rsid w:val="00B02544"/>
    <w:rsid w:val="00B03C63"/>
    <w:rsid w:val="00B134FF"/>
    <w:rsid w:val="00B13720"/>
    <w:rsid w:val="00B15069"/>
    <w:rsid w:val="00B1621B"/>
    <w:rsid w:val="00B22B2E"/>
    <w:rsid w:val="00B25A27"/>
    <w:rsid w:val="00B25B7A"/>
    <w:rsid w:val="00B26CC0"/>
    <w:rsid w:val="00B31A93"/>
    <w:rsid w:val="00B3347C"/>
    <w:rsid w:val="00B3426F"/>
    <w:rsid w:val="00B42B30"/>
    <w:rsid w:val="00B42BC7"/>
    <w:rsid w:val="00B5168A"/>
    <w:rsid w:val="00B637E5"/>
    <w:rsid w:val="00B65692"/>
    <w:rsid w:val="00B6710C"/>
    <w:rsid w:val="00B67864"/>
    <w:rsid w:val="00B75E16"/>
    <w:rsid w:val="00B77F98"/>
    <w:rsid w:val="00B80CB1"/>
    <w:rsid w:val="00B820AA"/>
    <w:rsid w:val="00B83604"/>
    <w:rsid w:val="00B846C1"/>
    <w:rsid w:val="00B87C8C"/>
    <w:rsid w:val="00B972CE"/>
    <w:rsid w:val="00BA4D53"/>
    <w:rsid w:val="00BB3EA9"/>
    <w:rsid w:val="00BB433C"/>
    <w:rsid w:val="00BB7129"/>
    <w:rsid w:val="00BD2F54"/>
    <w:rsid w:val="00BD4C1B"/>
    <w:rsid w:val="00BE1B0E"/>
    <w:rsid w:val="00BE601D"/>
    <w:rsid w:val="00C00CD8"/>
    <w:rsid w:val="00C026DE"/>
    <w:rsid w:val="00C03709"/>
    <w:rsid w:val="00C03C0C"/>
    <w:rsid w:val="00C10E92"/>
    <w:rsid w:val="00C1144A"/>
    <w:rsid w:val="00C175A6"/>
    <w:rsid w:val="00C35928"/>
    <w:rsid w:val="00C40C70"/>
    <w:rsid w:val="00C55933"/>
    <w:rsid w:val="00C55BCD"/>
    <w:rsid w:val="00C622D1"/>
    <w:rsid w:val="00C63728"/>
    <w:rsid w:val="00C729B1"/>
    <w:rsid w:val="00C73E09"/>
    <w:rsid w:val="00C74BBD"/>
    <w:rsid w:val="00C74BE0"/>
    <w:rsid w:val="00C74DB9"/>
    <w:rsid w:val="00C74FAE"/>
    <w:rsid w:val="00C865CF"/>
    <w:rsid w:val="00C87FFB"/>
    <w:rsid w:val="00C91DB0"/>
    <w:rsid w:val="00C934F7"/>
    <w:rsid w:val="00C9483C"/>
    <w:rsid w:val="00CB1F9C"/>
    <w:rsid w:val="00CB2DBC"/>
    <w:rsid w:val="00CB4B06"/>
    <w:rsid w:val="00CB4CE8"/>
    <w:rsid w:val="00CB5C01"/>
    <w:rsid w:val="00CB6AB9"/>
    <w:rsid w:val="00CC05E0"/>
    <w:rsid w:val="00CC4192"/>
    <w:rsid w:val="00CC5186"/>
    <w:rsid w:val="00CD593A"/>
    <w:rsid w:val="00CE1496"/>
    <w:rsid w:val="00D07ED2"/>
    <w:rsid w:val="00D133A0"/>
    <w:rsid w:val="00D13CDA"/>
    <w:rsid w:val="00D14395"/>
    <w:rsid w:val="00D16C06"/>
    <w:rsid w:val="00D172E5"/>
    <w:rsid w:val="00D1745F"/>
    <w:rsid w:val="00D2196B"/>
    <w:rsid w:val="00D232B0"/>
    <w:rsid w:val="00D25818"/>
    <w:rsid w:val="00D371C0"/>
    <w:rsid w:val="00D37E38"/>
    <w:rsid w:val="00D4097A"/>
    <w:rsid w:val="00D45381"/>
    <w:rsid w:val="00D47D79"/>
    <w:rsid w:val="00D5070C"/>
    <w:rsid w:val="00D51B7B"/>
    <w:rsid w:val="00D561CD"/>
    <w:rsid w:val="00D56D23"/>
    <w:rsid w:val="00D62E5D"/>
    <w:rsid w:val="00D64B07"/>
    <w:rsid w:val="00D66027"/>
    <w:rsid w:val="00D7024E"/>
    <w:rsid w:val="00D728F1"/>
    <w:rsid w:val="00D84C40"/>
    <w:rsid w:val="00D913E2"/>
    <w:rsid w:val="00DA493F"/>
    <w:rsid w:val="00DB4851"/>
    <w:rsid w:val="00DB5D0E"/>
    <w:rsid w:val="00DD28A3"/>
    <w:rsid w:val="00DD5CEF"/>
    <w:rsid w:val="00DE34CF"/>
    <w:rsid w:val="00DF47CC"/>
    <w:rsid w:val="00DF6281"/>
    <w:rsid w:val="00E0122D"/>
    <w:rsid w:val="00E0235B"/>
    <w:rsid w:val="00E03C63"/>
    <w:rsid w:val="00E04DEB"/>
    <w:rsid w:val="00E06330"/>
    <w:rsid w:val="00E10CD5"/>
    <w:rsid w:val="00E15B8D"/>
    <w:rsid w:val="00E22252"/>
    <w:rsid w:val="00E23D50"/>
    <w:rsid w:val="00E26711"/>
    <w:rsid w:val="00E3740C"/>
    <w:rsid w:val="00E44C43"/>
    <w:rsid w:val="00E453C2"/>
    <w:rsid w:val="00E4558C"/>
    <w:rsid w:val="00E50E33"/>
    <w:rsid w:val="00E511FA"/>
    <w:rsid w:val="00E550D0"/>
    <w:rsid w:val="00E57509"/>
    <w:rsid w:val="00E64F49"/>
    <w:rsid w:val="00E73F2C"/>
    <w:rsid w:val="00E7660A"/>
    <w:rsid w:val="00E81B3F"/>
    <w:rsid w:val="00E8774E"/>
    <w:rsid w:val="00E91255"/>
    <w:rsid w:val="00E91ECB"/>
    <w:rsid w:val="00E9461D"/>
    <w:rsid w:val="00E970BC"/>
    <w:rsid w:val="00E97586"/>
    <w:rsid w:val="00EA3BF0"/>
    <w:rsid w:val="00EA7B98"/>
    <w:rsid w:val="00EA7E3D"/>
    <w:rsid w:val="00EB6AEC"/>
    <w:rsid w:val="00EC2A95"/>
    <w:rsid w:val="00ED0BC9"/>
    <w:rsid w:val="00ED23BD"/>
    <w:rsid w:val="00ED290F"/>
    <w:rsid w:val="00ED5873"/>
    <w:rsid w:val="00EE42B5"/>
    <w:rsid w:val="00EE472B"/>
    <w:rsid w:val="00EE672B"/>
    <w:rsid w:val="00EF0BB4"/>
    <w:rsid w:val="00EF1D0F"/>
    <w:rsid w:val="00EF5A77"/>
    <w:rsid w:val="00EF5E40"/>
    <w:rsid w:val="00F00D92"/>
    <w:rsid w:val="00F02D9D"/>
    <w:rsid w:val="00F05D5E"/>
    <w:rsid w:val="00F05F39"/>
    <w:rsid w:val="00F14F9C"/>
    <w:rsid w:val="00F245A7"/>
    <w:rsid w:val="00F275B8"/>
    <w:rsid w:val="00F356E1"/>
    <w:rsid w:val="00F37F91"/>
    <w:rsid w:val="00F50C74"/>
    <w:rsid w:val="00F50E91"/>
    <w:rsid w:val="00F54FE3"/>
    <w:rsid w:val="00F56168"/>
    <w:rsid w:val="00F572E9"/>
    <w:rsid w:val="00F63569"/>
    <w:rsid w:val="00F654EC"/>
    <w:rsid w:val="00F749E4"/>
    <w:rsid w:val="00F772D0"/>
    <w:rsid w:val="00F8104E"/>
    <w:rsid w:val="00F81467"/>
    <w:rsid w:val="00F90A57"/>
    <w:rsid w:val="00FA118C"/>
    <w:rsid w:val="00FA594F"/>
    <w:rsid w:val="00FA598D"/>
    <w:rsid w:val="00FA74E8"/>
    <w:rsid w:val="00FB1A4C"/>
    <w:rsid w:val="00FC2E97"/>
    <w:rsid w:val="00FC4B94"/>
    <w:rsid w:val="00FC4D0F"/>
    <w:rsid w:val="00FC5DD1"/>
    <w:rsid w:val="00FC628E"/>
    <w:rsid w:val="00FD1F84"/>
    <w:rsid w:val="00FD5017"/>
    <w:rsid w:val="00FD58AF"/>
    <w:rsid w:val="00FE28AC"/>
    <w:rsid w:val="00FE5ED8"/>
    <w:rsid w:val="00FE78C2"/>
    <w:rsid w:val="00FE7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0481"/>
    <w:pPr>
      <w:spacing w:after="200" w:line="276"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064C0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2B09BC"/>
    <w:pPr>
      <w:numPr>
        <w:numId w:val="28"/>
      </w:numPr>
      <w:pBdr>
        <w:top w:val="none" w:sz="0" w:space="0" w:color="auto"/>
      </w:pBdr>
      <w:tabs>
        <w:tab w:val="left" w:pos="567"/>
      </w:tabs>
      <w:spacing w:before="180"/>
      <w:ind w:left="567" w:hanging="567"/>
      <w:outlineLvl w:val="1"/>
    </w:pPr>
    <w:rPr>
      <w:sz w:val="32"/>
      <w:lang w:val="en-US"/>
    </w:rPr>
  </w:style>
  <w:style w:type="paragraph" w:styleId="Heading3">
    <w:name w:val="heading 3"/>
    <w:basedOn w:val="Heading2"/>
    <w:next w:val="Normal"/>
    <w:qFormat/>
    <w:rsid w:val="002B09BC"/>
    <w:pPr>
      <w:numPr>
        <w:numId w:val="0"/>
      </w:numPr>
      <w:spacing w:before="120"/>
      <w:ind w:left="567" w:hanging="567"/>
      <w:outlineLvl w:val="2"/>
    </w:pPr>
    <w:rPr>
      <w:sz w:val="28"/>
    </w:rPr>
  </w:style>
  <w:style w:type="paragraph" w:styleId="Heading4">
    <w:name w:val="heading 4"/>
    <w:basedOn w:val="Heading3"/>
    <w:next w:val="Normal"/>
    <w:qFormat/>
    <w:rsid w:val="00064C08"/>
    <w:pPr>
      <w:ind w:left="1418" w:hanging="1418"/>
      <w:outlineLvl w:val="3"/>
    </w:pPr>
    <w:rPr>
      <w:sz w:val="24"/>
    </w:rPr>
  </w:style>
  <w:style w:type="paragraph" w:styleId="Heading5">
    <w:name w:val="heading 5"/>
    <w:basedOn w:val="Heading4"/>
    <w:next w:val="Normal"/>
    <w:qFormat/>
    <w:rsid w:val="00064C08"/>
    <w:pPr>
      <w:ind w:left="1701" w:hanging="1701"/>
      <w:outlineLvl w:val="4"/>
    </w:pPr>
    <w:rPr>
      <w:sz w:val="22"/>
    </w:rPr>
  </w:style>
  <w:style w:type="paragraph" w:styleId="Heading6">
    <w:name w:val="heading 6"/>
    <w:basedOn w:val="H6"/>
    <w:next w:val="Normal"/>
    <w:qFormat/>
    <w:rsid w:val="00064C08"/>
    <w:pPr>
      <w:outlineLvl w:val="5"/>
    </w:pPr>
  </w:style>
  <w:style w:type="paragraph" w:styleId="Heading7">
    <w:name w:val="heading 7"/>
    <w:basedOn w:val="H6"/>
    <w:next w:val="Normal"/>
    <w:qFormat/>
    <w:rsid w:val="00064C08"/>
    <w:pPr>
      <w:outlineLvl w:val="6"/>
    </w:pPr>
  </w:style>
  <w:style w:type="paragraph" w:styleId="Heading8">
    <w:name w:val="heading 8"/>
    <w:basedOn w:val="Heading1"/>
    <w:next w:val="Normal"/>
    <w:qFormat/>
    <w:rsid w:val="00064C08"/>
    <w:pPr>
      <w:outlineLvl w:val="7"/>
    </w:pPr>
  </w:style>
  <w:style w:type="paragraph" w:styleId="Heading9">
    <w:name w:val="heading 9"/>
    <w:basedOn w:val="Heading8"/>
    <w:next w:val="Normal"/>
    <w:qFormat/>
    <w:rsid w:val="00064C08"/>
    <w:pPr>
      <w:outlineLvl w:val="8"/>
    </w:pPr>
  </w:style>
  <w:style w:type="character" w:default="1" w:styleId="DefaultParagraphFont">
    <w:name w:val="Default Paragraph Font"/>
    <w:uiPriority w:val="1"/>
    <w:semiHidden/>
    <w:unhideWhenUsed/>
    <w:rsid w:val="006A04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0481"/>
  </w:style>
  <w:style w:type="paragraph" w:customStyle="1" w:styleId="H6">
    <w:name w:val="H6"/>
    <w:basedOn w:val="Heading5"/>
    <w:next w:val="Normal"/>
    <w:rsid w:val="00064C08"/>
    <w:pPr>
      <w:ind w:left="1985" w:hanging="1985"/>
      <w:outlineLvl w:val="9"/>
    </w:pPr>
    <w:rPr>
      <w:sz w:val="20"/>
    </w:rPr>
  </w:style>
  <w:style w:type="paragraph" w:styleId="TOC9">
    <w:name w:val="toc 9"/>
    <w:basedOn w:val="TOC8"/>
    <w:semiHidden/>
    <w:rsid w:val="00064C08"/>
    <w:pPr>
      <w:ind w:left="1418" w:hanging="1418"/>
    </w:pPr>
  </w:style>
  <w:style w:type="paragraph" w:styleId="TOC8">
    <w:name w:val="toc 8"/>
    <w:basedOn w:val="TOC1"/>
    <w:semiHidden/>
    <w:rsid w:val="00064C08"/>
    <w:pPr>
      <w:spacing w:before="180"/>
      <w:ind w:left="2693" w:hanging="2693"/>
    </w:pPr>
    <w:rPr>
      <w:b/>
    </w:rPr>
  </w:style>
  <w:style w:type="paragraph" w:styleId="TOC1">
    <w:name w:val="toc 1"/>
    <w:semiHidden/>
    <w:rsid w:val="00064C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64C08"/>
    <w:pPr>
      <w:keepLines/>
      <w:tabs>
        <w:tab w:val="center" w:pos="4536"/>
        <w:tab w:val="right" w:pos="9072"/>
      </w:tabs>
    </w:pPr>
    <w:rPr>
      <w:noProof/>
    </w:rPr>
  </w:style>
  <w:style w:type="character" w:customStyle="1" w:styleId="ZGSM">
    <w:name w:val="ZGSM"/>
    <w:rsid w:val="00064C0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64C0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64C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64C08"/>
    <w:pPr>
      <w:ind w:left="1701" w:hanging="1701"/>
    </w:pPr>
  </w:style>
  <w:style w:type="paragraph" w:styleId="TOC4">
    <w:name w:val="toc 4"/>
    <w:basedOn w:val="TOC3"/>
    <w:semiHidden/>
    <w:rsid w:val="00064C08"/>
    <w:pPr>
      <w:ind w:left="1418" w:hanging="1418"/>
    </w:pPr>
  </w:style>
  <w:style w:type="paragraph" w:styleId="TOC3">
    <w:name w:val="toc 3"/>
    <w:basedOn w:val="TOC2"/>
    <w:semiHidden/>
    <w:rsid w:val="00064C08"/>
    <w:pPr>
      <w:ind w:left="1134" w:hanging="1134"/>
    </w:pPr>
  </w:style>
  <w:style w:type="paragraph" w:styleId="TOC2">
    <w:name w:val="toc 2"/>
    <w:basedOn w:val="TOC1"/>
    <w:semiHidden/>
    <w:rsid w:val="00064C08"/>
    <w:pPr>
      <w:keepNext w:val="0"/>
      <w:spacing w:before="0"/>
      <w:ind w:left="851" w:hanging="851"/>
    </w:pPr>
    <w:rPr>
      <w:sz w:val="20"/>
    </w:rPr>
  </w:style>
  <w:style w:type="paragraph" w:styleId="Index1">
    <w:name w:val="index 1"/>
    <w:basedOn w:val="Normal"/>
    <w:semiHidden/>
    <w:rsid w:val="00064C08"/>
    <w:pPr>
      <w:keepLines/>
      <w:spacing w:after="0"/>
    </w:pPr>
  </w:style>
  <w:style w:type="paragraph" w:styleId="Index2">
    <w:name w:val="index 2"/>
    <w:basedOn w:val="Index1"/>
    <w:semiHidden/>
    <w:rsid w:val="00064C08"/>
    <w:pPr>
      <w:ind w:left="284"/>
    </w:pPr>
  </w:style>
  <w:style w:type="paragraph" w:customStyle="1" w:styleId="TT">
    <w:name w:val="TT"/>
    <w:basedOn w:val="Heading1"/>
    <w:next w:val="Normal"/>
    <w:rsid w:val="00064C08"/>
    <w:pPr>
      <w:outlineLvl w:val="9"/>
    </w:pPr>
  </w:style>
  <w:style w:type="paragraph" w:styleId="Footer">
    <w:name w:val="footer"/>
    <w:basedOn w:val="Header"/>
    <w:rsid w:val="00064C08"/>
    <w:pPr>
      <w:jc w:val="center"/>
    </w:pPr>
    <w:rPr>
      <w:i/>
    </w:rPr>
  </w:style>
  <w:style w:type="character" w:styleId="FootnoteReference">
    <w:name w:val="footnote reference"/>
    <w:semiHidden/>
    <w:rsid w:val="00064C08"/>
    <w:rPr>
      <w:b/>
      <w:position w:val="6"/>
      <w:sz w:val="16"/>
    </w:rPr>
  </w:style>
  <w:style w:type="paragraph" w:styleId="FootnoteText">
    <w:name w:val="footnote text"/>
    <w:basedOn w:val="Normal"/>
    <w:semiHidden/>
    <w:rsid w:val="00064C08"/>
    <w:pPr>
      <w:keepLines/>
      <w:spacing w:after="0"/>
      <w:ind w:left="454" w:hanging="454"/>
    </w:pPr>
    <w:rPr>
      <w:sz w:val="16"/>
    </w:rPr>
  </w:style>
  <w:style w:type="paragraph" w:customStyle="1" w:styleId="NF">
    <w:name w:val="NF"/>
    <w:basedOn w:val="NO"/>
    <w:rsid w:val="00064C08"/>
    <w:pPr>
      <w:keepNext/>
      <w:spacing w:after="0"/>
    </w:pPr>
    <w:rPr>
      <w:rFonts w:ascii="Arial" w:hAnsi="Arial"/>
      <w:sz w:val="18"/>
    </w:rPr>
  </w:style>
  <w:style w:type="paragraph" w:customStyle="1" w:styleId="NO">
    <w:name w:val="NO"/>
    <w:basedOn w:val="Normal"/>
    <w:link w:val="NOChar"/>
    <w:rsid w:val="00064C08"/>
    <w:pPr>
      <w:keepLines/>
      <w:ind w:left="1135" w:hanging="851"/>
    </w:pPr>
  </w:style>
  <w:style w:type="paragraph" w:customStyle="1" w:styleId="PL">
    <w:name w:val="PL"/>
    <w:rsid w:val="00064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64C08"/>
    <w:pPr>
      <w:jc w:val="right"/>
    </w:pPr>
  </w:style>
  <w:style w:type="paragraph" w:customStyle="1" w:styleId="TAL">
    <w:name w:val="TAL"/>
    <w:basedOn w:val="Normal"/>
    <w:rsid w:val="00064C08"/>
    <w:pPr>
      <w:keepNext/>
      <w:keepLines/>
      <w:spacing w:after="0"/>
    </w:pPr>
    <w:rPr>
      <w:rFonts w:ascii="Arial" w:hAnsi="Arial"/>
      <w:sz w:val="18"/>
    </w:rPr>
  </w:style>
  <w:style w:type="paragraph" w:styleId="ListNumber2">
    <w:name w:val="List Number 2"/>
    <w:basedOn w:val="ListNumber"/>
    <w:rsid w:val="00064C08"/>
    <w:pPr>
      <w:ind w:left="851"/>
    </w:pPr>
  </w:style>
  <w:style w:type="paragraph" w:styleId="ListNumber">
    <w:name w:val="List Number"/>
    <w:basedOn w:val="List"/>
    <w:rsid w:val="00064C08"/>
  </w:style>
  <w:style w:type="paragraph" w:styleId="List">
    <w:name w:val="List"/>
    <w:basedOn w:val="Normal"/>
    <w:rsid w:val="00064C08"/>
    <w:pPr>
      <w:ind w:left="568" w:hanging="284"/>
    </w:pPr>
  </w:style>
  <w:style w:type="paragraph" w:customStyle="1" w:styleId="TAH">
    <w:name w:val="TAH"/>
    <w:basedOn w:val="TAC"/>
    <w:rsid w:val="00064C08"/>
    <w:rPr>
      <w:b/>
    </w:rPr>
  </w:style>
  <w:style w:type="paragraph" w:customStyle="1" w:styleId="TAC">
    <w:name w:val="TAC"/>
    <w:basedOn w:val="TAL"/>
    <w:rsid w:val="00064C08"/>
    <w:pPr>
      <w:jc w:val="center"/>
    </w:pPr>
  </w:style>
  <w:style w:type="paragraph" w:customStyle="1" w:styleId="LD">
    <w:name w:val="LD"/>
    <w:rsid w:val="00064C0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64C08"/>
    <w:pPr>
      <w:keepLines/>
      <w:ind w:left="1702" w:hanging="1418"/>
    </w:pPr>
  </w:style>
  <w:style w:type="paragraph" w:customStyle="1" w:styleId="FP">
    <w:name w:val="FP"/>
    <w:basedOn w:val="Normal"/>
    <w:rsid w:val="00064C08"/>
    <w:pPr>
      <w:spacing w:after="0"/>
    </w:pPr>
  </w:style>
  <w:style w:type="paragraph" w:customStyle="1" w:styleId="NW">
    <w:name w:val="NW"/>
    <w:basedOn w:val="NO"/>
    <w:rsid w:val="00064C08"/>
    <w:pPr>
      <w:spacing w:after="0"/>
    </w:pPr>
  </w:style>
  <w:style w:type="paragraph" w:customStyle="1" w:styleId="EW">
    <w:name w:val="EW"/>
    <w:basedOn w:val="EX"/>
    <w:rsid w:val="00064C08"/>
    <w:pPr>
      <w:spacing w:after="0"/>
    </w:pPr>
  </w:style>
  <w:style w:type="paragraph" w:customStyle="1" w:styleId="B1">
    <w:name w:val="B1"/>
    <w:basedOn w:val="List"/>
    <w:rsid w:val="00064C08"/>
  </w:style>
  <w:style w:type="paragraph" w:styleId="TOC6">
    <w:name w:val="toc 6"/>
    <w:basedOn w:val="TOC5"/>
    <w:next w:val="Normal"/>
    <w:semiHidden/>
    <w:rsid w:val="00064C08"/>
    <w:pPr>
      <w:ind w:left="1985" w:hanging="1985"/>
    </w:pPr>
  </w:style>
  <w:style w:type="paragraph" w:styleId="TOC7">
    <w:name w:val="toc 7"/>
    <w:basedOn w:val="TOC6"/>
    <w:next w:val="Normal"/>
    <w:semiHidden/>
    <w:rsid w:val="00064C08"/>
    <w:pPr>
      <w:ind w:left="2268" w:hanging="2268"/>
    </w:pPr>
  </w:style>
  <w:style w:type="paragraph" w:styleId="ListBullet2">
    <w:name w:val="List Bullet 2"/>
    <w:basedOn w:val="ListBullet"/>
    <w:rsid w:val="00064C08"/>
    <w:pPr>
      <w:ind w:left="851"/>
    </w:pPr>
  </w:style>
  <w:style w:type="paragraph" w:styleId="ListBullet">
    <w:name w:val="List Bullet"/>
    <w:basedOn w:val="List"/>
    <w:rsid w:val="00064C08"/>
  </w:style>
  <w:style w:type="paragraph" w:customStyle="1" w:styleId="EditorsNote">
    <w:name w:val="Editor's Note"/>
    <w:basedOn w:val="NO"/>
    <w:rsid w:val="00064C08"/>
    <w:rPr>
      <w:color w:val="FF0000"/>
    </w:rPr>
  </w:style>
  <w:style w:type="paragraph" w:customStyle="1" w:styleId="TH">
    <w:name w:val="TH"/>
    <w:basedOn w:val="Normal"/>
    <w:rsid w:val="00064C08"/>
    <w:pPr>
      <w:keepNext/>
      <w:keepLines/>
      <w:spacing w:before="60"/>
      <w:jc w:val="center"/>
    </w:pPr>
    <w:rPr>
      <w:rFonts w:ascii="Arial" w:hAnsi="Arial"/>
      <w:b/>
    </w:rPr>
  </w:style>
  <w:style w:type="paragraph" w:customStyle="1" w:styleId="ZA">
    <w:name w:val="ZA"/>
    <w:rsid w:val="00064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4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64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064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64C08"/>
    <w:pPr>
      <w:ind w:left="851" w:hanging="851"/>
    </w:pPr>
  </w:style>
  <w:style w:type="paragraph" w:customStyle="1" w:styleId="ZH">
    <w:name w:val="ZH"/>
    <w:rsid w:val="00064C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64C08"/>
    <w:pPr>
      <w:keepNext w:val="0"/>
      <w:spacing w:before="0" w:after="240"/>
    </w:pPr>
  </w:style>
  <w:style w:type="paragraph" w:customStyle="1" w:styleId="ZG">
    <w:name w:val="ZG"/>
    <w:rsid w:val="00064C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64C08"/>
    <w:pPr>
      <w:ind w:left="1135"/>
    </w:pPr>
  </w:style>
  <w:style w:type="paragraph" w:styleId="List2">
    <w:name w:val="List 2"/>
    <w:basedOn w:val="List"/>
    <w:rsid w:val="00064C08"/>
    <w:pPr>
      <w:ind w:left="851"/>
    </w:pPr>
  </w:style>
  <w:style w:type="paragraph" w:styleId="List3">
    <w:name w:val="List 3"/>
    <w:basedOn w:val="List2"/>
    <w:rsid w:val="00064C08"/>
    <w:pPr>
      <w:ind w:left="1135"/>
    </w:pPr>
  </w:style>
  <w:style w:type="paragraph" w:styleId="List4">
    <w:name w:val="List 4"/>
    <w:basedOn w:val="List3"/>
    <w:rsid w:val="00064C08"/>
    <w:pPr>
      <w:ind w:left="1418"/>
    </w:pPr>
  </w:style>
  <w:style w:type="paragraph" w:styleId="List5">
    <w:name w:val="List 5"/>
    <w:basedOn w:val="List4"/>
    <w:rsid w:val="00064C08"/>
    <w:pPr>
      <w:ind w:left="1702"/>
    </w:pPr>
  </w:style>
  <w:style w:type="paragraph" w:styleId="ListBullet4">
    <w:name w:val="List Bullet 4"/>
    <w:basedOn w:val="ListBullet3"/>
    <w:rsid w:val="00064C08"/>
    <w:pPr>
      <w:ind w:left="1418"/>
    </w:pPr>
  </w:style>
  <w:style w:type="paragraph" w:styleId="ListBullet5">
    <w:name w:val="List Bullet 5"/>
    <w:basedOn w:val="ListBullet4"/>
    <w:rsid w:val="00064C08"/>
    <w:pPr>
      <w:ind w:left="1702"/>
    </w:pPr>
  </w:style>
  <w:style w:type="paragraph" w:customStyle="1" w:styleId="B2">
    <w:name w:val="B2"/>
    <w:basedOn w:val="List2"/>
    <w:rsid w:val="00064C08"/>
  </w:style>
  <w:style w:type="paragraph" w:customStyle="1" w:styleId="B3">
    <w:name w:val="B3"/>
    <w:basedOn w:val="List3"/>
    <w:rsid w:val="00064C08"/>
  </w:style>
  <w:style w:type="paragraph" w:customStyle="1" w:styleId="B4">
    <w:name w:val="B4"/>
    <w:basedOn w:val="List4"/>
    <w:rsid w:val="00064C08"/>
  </w:style>
  <w:style w:type="paragraph" w:customStyle="1" w:styleId="B5">
    <w:name w:val="B5"/>
    <w:basedOn w:val="List5"/>
    <w:rsid w:val="00064C08"/>
  </w:style>
  <w:style w:type="paragraph" w:customStyle="1" w:styleId="ZTD">
    <w:name w:val="ZTD"/>
    <w:basedOn w:val="ZB"/>
    <w:rsid w:val="00064C08"/>
    <w:pPr>
      <w:framePr w:hRule="auto" w:wrap="notBeside" w:y="852"/>
    </w:pPr>
    <w:rPr>
      <w:i w:val="0"/>
      <w:sz w:val="40"/>
    </w:rPr>
  </w:style>
  <w:style w:type="paragraph" w:customStyle="1" w:styleId="ZV">
    <w:name w:val="ZV"/>
    <w:basedOn w:val="ZU"/>
    <w:rsid w:val="00064C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table" w:styleId="TableGrid">
    <w:name w:val="Table Grid"/>
    <w:basedOn w:val="TableNormal"/>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en-US" w:bidi="ar-SA"/>
    </w:rPr>
  </w:style>
  <w:style w:type="paragraph" w:customStyle="1" w:styleId="MotorolaResponse1">
    <w:name w:val="Motorola Response1"/>
    <w:semiHidden/>
    <w:rsid w:val="00E970BC"/>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semiHidden/>
    <w:rsid w:val="00256821"/>
    <w:rPr>
      <w:rFonts w:ascii="Tahoma" w:hAnsi="Tahoma" w:cs="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table" w:styleId="MediumShading1-Accent3">
    <w:name w:val="Medium Shading 1 Accent 3"/>
    <w:basedOn w:val="TableNormal"/>
    <w:uiPriority w:val="63"/>
    <w:rsid w:val="00522112"/>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LightGrid-Accent3">
    <w:name w:val="Light Grid Accent 3"/>
    <w:basedOn w:val="TableNormal"/>
    <w:uiPriority w:val="62"/>
    <w:rsid w:val="0052211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3">
    <w:name w:val="Medium Grid 3 Accent 3"/>
    <w:basedOn w:val="TableNormal"/>
    <w:uiPriority w:val="69"/>
    <w:rsid w:val="005221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styleId="CommentSubject">
    <w:name w:val="annotation subject"/>
    <w:basedOn w:val="CommentText"/>
    <w:next w:val="CommentText"/>
    <w:link w:val="CommentSubjectChar"/>
    <w:rsid w:val="00B31A93"/>
    <w:rPr>
      <w:b/>
      <w:bCs/>
    </w:rPr>
  </w:style>
  <w:style w:type="character" w:customStyle="1" w:styleId="CommentTextChar">
    <w:name w:val="Comment Text Char"/>
    <w:link w:val="CommentText"/>
    <w:semiHidden/>
    <w:rsid w:val="00B31A93"/>
    <w:rPr>
      <w:lang w:val="en-GB" w:eastAsia="en-US"/>
    </w:rPr>
  </w:style>
  <w:style w:type="character" w:customStyle="1" w:styleId="CommentSubjectChar">
    <w:name w:val="Comment Subject Char"/>
    <w:link w:val="CommentSubject"/>
    <w:rsid w:val="00B31A93"/>
    <w:rPr>
      <w:b/>
      <w:bCs/>
      <w:lang w:val="en-GB" w:eastAsia="en-US"/>
    </w:rPr>
  </w:style>
  <w:style w:type="paragraph" w:styleId="Revision">
    <w:name w:val="Revision"/>
    <w:hidden/>
    <w:uiPriority w:val="99"/>
    <w:semiHidden/>
    <w:rsid w:val="00B31A93"/>
    <w:rPr>
      <w:lang w:val="en-GB"/>
    </w:rPr>
  </w:style>
  <w:style w:type="paragraph" w:styleId="ListParagraph">
    <w:name w:val="List Paragraph"/>
    <w:basedOn w:val="Normal"/>
    <w:link w:val="ListParagraphChar"/>
    <w:uiPriority w:val="34"/>
    <w:qFormat/>
    <w:rsid w:val="00FC2E97"/>
    <w:pPr>
      <w:tabs>
        <w:tab w:val="left" w:pos="1134"/>
        <w:tab w:val="left" w:pos="1871"/>
        <w:tab w:val="left" w:pos="2268"/>
      </w:tabs>
      <w:spacing w:before="120" w:after="0"/>
      <w:ind w:left="720"/>
      <w:contextualSpacing/>
    </w:pPr>
    <w:rPr>
      <w:rFonts w:eastAsia="MS Mincho"/>
      <w:sz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A1CEE"/>
    <w:rPr>
      <w:rFonts w:ascii="Arial" w:hAnsi="Arial"/>
      <w:b/>
      <w:noProof/>
      <w:sz w:val="18"/>
      <w:lang w:val="en-US" w:eastAsia="en-US"/>
    </w:rPr>
  </w:style>
  <w:style w:type="paragraph" w:styleId="NormalWeb">
    <w:name w:val="Normal (Web)"/>
    <w:basedOn w:val="Normal"/>
    <w:uiPriority w:val="99"/>
    <w:unhideWhenUsed/>
    <w:rsid w:val="00B65692"/>
    <w:pPr>
      <w:spacing w:before="100" w:beforeAutospacing="1" w:after="100" w:afterAutospacing="1"/>
    </w:pPr>
    <w:rPr>
      <w:sz w:val="24"/>
      <w:szCs w:val="24"/>
      <w:lang w:val="sv-SE" w:eastAsia="sv-S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A60A4"/>
    <w:rPr>
      <w:rFonts w:ascii="Arial" w:hAnsi="Arial"/>
      <w:sz w:val="36"/>
      <w:lang w:val="en-GB"/>
    </w:rPr>
  </w:style>
  <w:style w:type="character" w:customStyle="1" w:styleId="ListParagraphChar">
    <w:name w:val="List Paragraph Char"/>
    <w:link w:val="ListParagraph"/>
    <w:uiPriority w:val="34"/>
    <w:locked/>
    <w:rsid w:val="005E1E16"/>
    <w:rPr>
      <w:rFonts w:asciiTheme="minorHAnsi" w:eastAsia="MS Mincho" w:hAnsiTheme="minorHAnsi" w:cstheme="minorBidi"/>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0481"/>
    <w:pPr>
      <w:spacing w:after="200" w:line="276"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064C0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2B09BC"/>
    <w:pPr>
      <w:numPr>
        <w:numId w:val="28"/>
      </w:numPr>
      <w:pBdr>
        <w:top w:val="none" w:sz="0" w:space="0" w:color="auto"/>
      </w:pBdr>
      <w:tabs>
        <w:tab w:val="left" w:pos="567"/>
      </w:tabs>
      <w:spacing w:before="180"/>
      <w:ind w:left="567" w:hanging="567"/>
      <w:outlineLvl w:val="1"/>
    </w:pPr>
    <w:rPr>
      <w:sz w:val="32"/>
      <w:lang w:val="en-US"/>
    </w:rPr>
  </w:style>
  <w:style w:type="paragraph" w:styleId="Heading3">
    <w:name w:val="heading 3"/>
    <w:basedOn w:val="Heading2"/>
    <w:next w:val="Normal"/>
    <w:qFormat/>
    <w:rsid w:val="002B09BC"/>
    <w:pPr>
      <w:numPr>
        <w:numId w:val="0"/>
      </w:numPr>
      <w:spacing w:before="120"/>
      <w:ind w:left="567" w:hanging="567"/>
      <w:outlineLvl w:val="2"/>
    </w:pPr>
    <w:rPr>
      <w:sz w:val="28"/>
    </w:rPr>
  </w:style>
  <w:style w:type="paragraph" w:styleId="Heading4">
    <w:name w:val="heading 4"/>
    <w:basedOn w:val="Heading3"/>
    <w:next w:val="Normal"/>
    <w:qFormat/>
    <w:rsid w:val="00064C08"/>
    <w:pPr>
      <w:ind w:left="1418" w:hanging="1418"/>
      <w:outlineLvl w:val="3"/>
    </w:pPr>
    <w:rPr>
      <w:sz w:val="24"/>
    </w:rPr>
  </w:style>
  <w:style w:type="paragraph" w:styleId="Heading5">
    <w:name w:val="heading 5"/>
    <w:basedOn w:val="Heading4"/>
    <w:next w:val="Normal"/>
    <w:qFormat/>
    <w:rsid w:val="00064C08"/>
    <w:pPr>
      <w:ind w:left="1701" w:hanging="1701"/>
      <w:outlineLvl w:val="4"/>
    </w:pPr>
    <w:rPr>
      <w:sz w:val="22"/>
    </w:rPr>
  </w:style>
  <w:style w:type="paragraph" w:styleId="Heading6">
    <w:name w:val="heading 6"/>
    <w:basedOn w:val="H6"/>
    <w:next w:val="Normal"/>
    <w:qFormat/>
    <w:rsid w:val="00064C08"/>
    <w:pPr>
      <w:outlineLvl w:val="5"/>
    </w:pPr>
  </w:style>
  <w:style w:type="paragraph" w:styleId="Heading7">
    <w:name w:val="heading 7"/>
    <w:basedOn w:val="H6"/>
    <w:next w:val="Normal"/>
    <w:qFormat/>
    <w:rsid w:val="00064C08"/>
    <w:pPr>
      <w:outlineLvl w:val="6"/>
    </w:pPr>
  </w:style>
  <w:style w:type="paragraph" w:styleId="Heading8">
    <w:name w:val="heading 8"/>
    <w:basedOn w:val="Heading1"/>
    <w:next w:val="Normal"/>
    <w:qFormat/>
    <w:rsid w:val="00064C08"/>
    <w:pPr>
      <w:outlineLvl w:val="7"/>
    </w:pPr>
  </w:style>
  <w:style w:type="paragraph" w:styleId="Heading9">
    <w:name w:val="heading 9"/>
    <w:basedOn w:val="Heading8"/>
    <w:next w:val="Normal"/>
    <w:qFormat/>
    <w:rsid w:val="00064C08"/>
    <w:pPr>
      <w:outlineLvl w:val="8"/>
    </w:pPr>
  </w:style>
  <w:style w:type="character" w:default="1" w:styleId="DefaultParagraphFont">
    <w:name w:val="Default Paragraph Font"/>
    <w:uiPriority w:val="1"/>
    <w:semiHidden/>
    <w:unhideWhenUsed/>
    <w:rsid w:val="006A04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0481"/>
  </w:style>
  <w:style w:type="paragraph" w:customStyle="1" w:styleId="H6">
    <w:name w:val="H6"/>
    <w:basedOn w:val="Heading5"/>
    <w:next w:val="Normal"/>
    <w:rsid w:val="00064C08"/>
    <w:pPr>
      <w:ind w:left="1985" w:hanging="1985"/>
      <w:outlineLvl w:val="9"/>
    </w:pPr>
    <w:rPr>
      <w:sz w:val="20"/>
    </w:rPr>
  </w:style>
  <w:style w:type="paragraph" w:styleId="TOC9">
    <w:name w:val="toc 9"/>
    <w:basedOn w:val="TOC8"/>
    <w:semiHidden/>
    <w:rsid w:val="00064C08"/>
    <w:pPr>
      <w:ind w:left="1418" w:hanging="1418"/>
    </w:pPr>
  </w:style>
  <w:style w:type="paragraph" w:styleId="TOC8">
    <w:name w:val="toc 8"/>
    <w:basedOn w:val="TOC1"/>
    <w:semiHidden/>
    <w:rsid w:val="00064C08"/>
    <w:pPr>
      <w:spacing w:before="180"/>
      <w:ind w:left="2693" w:hanging="2693"/>
    </w:pPr>
    <w:rPr>
      <w:b/>
    </w:rPr>
  </w:style>
  <w:style w:type="paragraph" w:styleId="TOC1">
    <w:name w:val="toc 1"/>
    <w:semiHidden/>
    <w:rsid w:val="00064C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64C08"/>
    <w:pPr>
      <w:keepLines/>
      <w:tabs>
        <w:tab w:val="center" w:pos="4536"/>
        <w:tab w:val="right" w:pos="9072"/>
      </w:tabs>
    </w:pPr>
    <w:rPr>
      <w:noProof/>
    </w:rPr>
  </w:style>
  <w:style w:type="character" w:customStyle="1" w:styleId="ZGSM">
    <w:name w:val="ZGSM"/>
    <w:rsid w:val="00064C0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64C0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64C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64C08"/>
    <w:pPr>
      <w:ind w:left="1701" w:hanging="1701"/>
    </w:pPr>
  </w:style>
  <w:style w:type="paragraph" w:styleId="TOC4">
    <w:name w:val="toc 4"/>
    <w:basedOn w:val="TOC3"/>
    <w:semiHidden/>
    <w:rsid w:val="00064C08"/>
    <w:pPr>
      <w:ind w:left="1418" w:hanging="1418"/>
    </w:pPr>
  </w:style>
  <w:style w:type="paragraph" w:styleId="TOC3">
    <w:name w:val="toc 3"/>
    <w:basedOn w:val="TOC2"/>
    <w:semiHidden/>
    <w:rsid w:val="00064C08"/>
    <w:pPr>
      <w:ind w:left="1134" w:hanging="1134"/>
    </w:pPr>
  </w:style>
  <w:style w:type="paragraph" w:styleId="TOC2">
    <w:name w:val="toc 2"/>
    <w:basedOn w:val="TOC1"/>
    <w:semiHidden/>
    <w:rsid w:val="00064C08"/>
    <w:pPr>
      <w:keepNext w:val="0"/>
      <w:spacing w:before="0"/>
      <w:ind w:left="851" w:hanging="851"/>
    </w:pPr>
    <w:rPr>
      <w:sz w:val="20"/>
    </w:rPr>
  </w:style>
  <w:style w:type="paragraph" w:styleId="Index1">
    <w:name w:val="index 1"/>
    <w:basedOn w:val="Normal"/>
    <w:semiHidden/>
    <w:rsid w:val="00064C08"/>
    <w:pPr>
      <w:keepLines/>
      <w:spacing w:after="0"/>
    </w:pPr>
  </w:style>
  <w:style w:type="paragraph" w:styleId="Index2">
    <w:name w:val="index 2"/>
    <w:basedOn w:val="Index1"/>
    <w:semiHidden/>
    <w:rsid w:val="00064C08"/>
    <w:pPr>
      <w:ind w:left="284"/>
    </w:pPr>
  </w:style>
  <w:style w:type="paragraph" w:customStyle="1" w:styleId="TT">
    <w:name w:val="TT"/>
    <w:basedOn w:val="Heading1"/>
    <w:next w:val="Normal"/>
    <w:rsid w:val="00064C08"/>
    <w:pPr>
      <w:outlineLvl w:val="9"/>
    </w:pPr>
  </w:style>
  <w:style w:type="paragraph" w:styleId="Footer">
    <w:name w:val="footer"/>
    <w:basedOn w:val="Header"/>
    <w:rsid w:val="00064C08"/>
    <w:pPr>
      <w:jc w:val="center"/>
    </w:pPr>
    <w:rPr>
      <w:i/>
    </w:rPr>
  </w:style>
  <w:style w:type="character" w:styleId="FootnoteReference">
    <w:name w:val="footnote reference"/>
    <w:semiHidden/>
    <w:rsid w:val="00064C08"/>
    <w:rPr>
      <w:b/>
      <w:position w:val="6"/>
      <w:sz w:val="16"/>
    </w:rPr>
  </w:style>
  <w:style w:type="paragraph" w:styleId="FootnoteText">
    <w:name w:val="footnote text"/>
    <w:basedOn w:val="Normal"/>
    <w:semiHidden/>
    <w:rsid w:val="00064C08"/>
    <w:pPr>
      <w:keepLines/>
      <w:spacing w:after="0"/>
      <w:ind w:left="454" w:hanging="454"/>
    </w:pPr>
    <w:rPr>
      <w:sz w:val="16"/>
    </w:rPr>
  </w:style>
  <w:style w:type="paragraph" w:customStyle="1" w:styleId="NF">
    <w:name w:val="NF"/>
    <w:basedOn w:val="NO"/>
    <w:rsid w:val="00064C08"/>
    <w:pPr>
      <w:keepNext/>
      <w:spacing w:after="0"/>
    </w:pPr>
    <w:rPr>
      <w:rFonts w:ascii="Arial" w:hAnsi="Arial"/>
      <w:sz w:val="18"/>
    </w:rPr>
  </w:style>
  <w:style w:type="paragraph" w:customStyle="1" w:styleId="NO">
    <w:name w:val="NO"/>
    <w:basedOn w:val="Normal"/>
    <w:link w:val="NOChar"/>
    <w:rsid w:val="00064C08"/>
    <w:pPr>
      <w:keepLines/>
      <w:ind w:left="1135" w:hanging="851"/>
    </w:pPr>
  </w:style>
  <w:style w:type="paragraph" w:customStyle="1" w:styleId="PL">
    <w:name w:val="PL"/>
    <w:rsid w:val="00064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64C08"/>
    <w:pPr>
      <w:jc w:val="right"/>
    </w:pPr>
  </w:style>
  <w:style w:type="paragraph" w:customStyle="1" w:styleId="TAL">
    <w:name w:val="TAL"/>
    <w:basedOn w:val="Normal"/>
    <w:rsid w:val="00064C08"/>
    <w:pPr>
      <w:keepNext/>
      <w:keepLines/>
      <w:spacing w:after="0"/>
    </w:pPr>
    <w:rPr>
      <w:rFonts w:ascii="Arial" w:hAnsi="Arial"/>
      <w:sz w:val="18"/>
    </w:rPr>
  </w:style>
  <w:style w:type="paragraph" w:styleId="ListNumber2">
    <w:name w:val="List Number 2"/>
    <w:basedOn w:val="ListNumber"/>
    <w:rsid w:val="00064C08"/>
    <w:pPr>
      <w:ind w:left="851"/>
    </w:pPr>
  </w:style>
  <w:style w:type="paragraph" w:styleId="ListNumber">
    <w:name w:val="List Number"/>
    <w:basedOn w:val="List"/>
    <w:rsid w:val="00064C08"/>
  </w:style>
  <w:style w:type="paragraph" w:styleId="List">
    <w:name w:val="List"/>
    <w:basedOn w:val="Normal"/>
    <w:rsid w:val="00064C08"/>
    <w:pPr>
      <w:ind w:left="568" w:hanging="284"/>
    </w:pPr>
  </w:style>
  <w:style w:type="paragraph" w:customStyle="1" w:styleId="TAH">
    <w:name w:val="TAH"/>
    <w:basedOn w:val="TAC"/>
    <w:rsid w:val="00064C08"/>
    <w:rPr>
      <w:b/>
    </w:rPr>
  </w:style>
  <w:style w:type="paragraph" w:customStyle="1" w:styleId="TAC">
    <w:name w:val="TAC"/>
    <w:basedOn w:val="TAL"/>
    <w:rsid w:val="00064C08"/>
    <w:pPr>
      <w:jc w:val="center"/>
    </w:pPr>
  </w:style>
  <w:style w:type="paragraph" w:customStyle="1" w:styleId="LD">
    <w:name w:val="LD"/>
    <w:rsid w:val="00064C0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64C08"/>
    <w:pPr>
      <w:keepLines/>
      <w:ind w:left="1702" w:hanging="1418"/>
    </w:pPr>
  </w:style>
  <w:style w:type="paragraph" w:customStyle="1" w:styleId="FP">
    <w:name w:val="FP"/>
    <w:basedOn w:val="Normal"/>
    <w:rsid w:val="00064C08"/>
    <w:pPr>
      <w:spacing w:after="0"/>
    </w:pPr>
  </w:style>
  <w:style w:type="paragraph" w:customStyle="1" w:styleId="NW">
    <w:name w:val="NW"/>
    <w:basedOn w:val="NO"/>
    <w:rsid w:val="00064C08"/>
    <w:pPr>
      <w:spacing w:after="0"/>
    </w:pPr>
  </w:style>
  <w:style w:type="paragraph" w:customStyle="1" w:styleId="EW">
    <w:name w:val="EW"/>
    <w:basedOn w:val="EX"/>
    <w:rsid w:val="00064C08"/>
    <w:pPr>
      <w:spacing w:after="0"/>
    </w:pPr>
  </w:style>
  <w:style w:type="paragraph" w:customStyle="1" w:styleId="B1">
    <w:name w:val="B1"/>
    <w:basedOn w:val="List"/>
    <w:rsid w:val="00064C08"/>
  </w:style>
  <w:style w:type="paragraph" w:styleId="TOC6">
    <w:name w:val="toc 6"/>
    <w:basedOn w:val="TOC5"/>
    <w:next w:val="Normal"/>
    <w:semiHidden/>
    <w:rsid w:val="00064C08"/>
    <w:pPr>
      <w:ind w:left="1985" w:hanging="1985"/>
    </w:pPr>
  </w:style>
  <w:style w:type="paragraph" w:styleId="TOC7">
    <w:name w:val="toc 7"/>
    <w:basedOn w:val="TOC6"/>
    <w:next w:val="Normal"/>
    <w:semiHidden/>
    <w:rsid w:val="00064C08"/>
    <w:pPr>
      <w:ind w:left="2268" w:hanging="2268"/>
    </w:pPr>
  </w:style>
  <w:style w:type="paragraph" w:styleId="ListBullet2">
    <w:name w:val="List Bullet 2"/>
    <w:basedOn w:val="ListBullet"/>
    <w:rsid w:val="00064C08"/>
    <w:pPr>
      <w:ind w:left="851"/>
    </w:pPr>
  </w:style>
  <w:style w:type="paragraph" w:styleId="ListBullet">
    <w:name w:val="List Bullet"/>
    <w:basedOn w:val="List"/>
    <w:rsid w:val="00064C08"/>
  </w:style>
  <w:style w:type="paragraph" w:customStyle="1" w:styleId="EditorsNote">
    <w:name w:val="Editor's Note"/>
    <w:basedOn w:val="NO"/>
    <w:rsid w:val="00064C08"/>
    <w:rPr>
      <w:color w:val="FF0000"/>
    </w:rPr>
  </w:style>
  <w:style w:type="paragraph" w:customStyle="1" w:styleId="TH">
    <w:name w:val="TH"/>
    <w:basedOn w:val="Normal"/>
    <w:rsid w:val="00064C08"/>
    <w:pPr>
      <w:keepNext/>
      <w:keepLines/>
      <w:spacing w:before="60"/>
      <w:jc w:val="center"/>
    </w:pPr>
    <w:rPr>
      <w:rFonts w:ascii="Arial" w:hAnsi="Arial"/>
      <w:b/>
    </w:rPr>
  </w:style>
  <w:style w:type="paragraph" w:customStyle="1" w:styleId="ZA">
    <w:name w:val="ZA"/>
    <w:rsid w:val="00064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4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64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064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64C08"/>
    <w:pPr>
      <w:ind w:left="851" w:hanging="851"/>
    </w:pPr>
  </w:style>
  <w:style w:type="paragraph" w:customStyle="1" w:styleId="ZH">
    <w:name w:val="ZH"/>
    <w:rsid w:val="00064C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64C08"/>
    <w:pPr>
      <w:keepNext w:val="0"/>
      <w:spacing w:before="0" w:after="240"/>
    </w:pPr>
  </w:style>
  <w:style w:type="paragraph" w:customStyle="1" w:styleId="ZG">
    <w:name w:val="ZG"/>
    <w:rsid w:val="00064C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64C08"/>
    <w:pPr>
      <w:ind w:left="1135"/>
    </w:pPr>
  </w:style>
  <w:style w:type="paragraph" w:styleId="List2">
    <w:name w:val="List 2"/>
    <w:basedOn w:val="List"/>
    <w:rsid w:val="00064C08"/>
    <w:pPr>
      <w:ind w:left="851"/>
    </w:pPr>
  </w:style>
  <w:style w:type="paragraph" w:styleId="List3">
    <w:name w:val="List 3"/>
    <w:basedOn w:val="List2"/>
    <w:rsid w:val="00064C08"/>
    <w:pPr>
      <w:ind w:left="1135"/>
    </w:pPr>
  </w:style>
  <w:style w:type="paragraph" w:styleId="List4">
    <w:name w:val="List 4"/>
    <w:basedOn w:val="List3"/>
    <w:rsid w:val="00064C08"/>
    <w:pPr>
      <w:ind w:left="1418"/>
    </w:pPr>
  </w:style>
  <w:style w:type="paragraph" w:styleId="List5">
    <w:name w:val="List 5"/>
    <w:basedOn w:val="List4"/>
    <w:rsid w:val="00064C08"/>
    <w:pPr>
      <w:ind w:left="1702"/>
    </w:pPr>
  </w:style>
  <w:style w:type="paragraph" w:styleId="ListBullet4">
    <w:name w:val="List Bullet 4"/>
    <w:basedOn w:val="ListBullet3"/>
    <w:rsid w:val="00064C08"/>
    <w:pPr>
      <w:ind w:left="1418"/>
    </w:pPr>
  </w:style>
  <w:style w:type="paragraph" w:styleId="ListBullet5">
    <w:name w:val="List Bullet 5"/>
    <w:basedOn w:val="ListBullet4"/>
    <w:rsid w:val="00064C08"/>
    <w:pPr>
      <w:ind w:left="1702"/>
    </w:pPr>
  </w:style>
  <w:style w:type="paragraph" w:customStyle="1" w:styleId="B2">
    <w:name w:val="B2"/>
    <w:basedOn w:val="List2"/>
    <w:rsid w:val="00064C08"/>
  </w:style>
  <w:style w:type="paragraph" w:customStyle="1" w:styleId="B3">
    <w:name w:val="B3"/>
    <w:basedOn w:val="List3"/>
    <w:rsid w:val="00064C08"/>
  </w:style>
  <w:style w:type="paragraph" w:customStyle="1" w:styleId="B4">
    <w:name w:val="B4"/>
    <w:basedOn w:val="List4"/>
    <w:rsid w:val="00064C08"/>
  </w:style>
  <w:style w:type="paragraph" w:customStyle="1" w:styleId="B5">
    <w:name w:val="B5"/>
    <w:basedOn w:val="List5"/>
    <w:rsid w:val="00064C08"/>
  </w:style>
  <w:style w:type="paragraph" w:customStyle="1" w:styleId="ZTD">
    <w:name w:val="ZTD"/>
    <w:basedOn w:val="ZB"/>
    <w:rsid w:val="00064C08"/>
    <w:pPr>
      <w:framePr w:hRule="auto" w:wrap="notBeside" w:y="852"/>
    </w:pPr>
    <w:rPr>
      <w:i w:val="0"/>
      <w:sz w:val="40"/>
    </w:rPr>
  </w:style>
  <w:style w:type="paragraph" w:customStyle="1" w:styleId="ZV">
    <w:name w:val="ZV"/>
    <w:basedOn w:val="ZU"/>
    <w:rsid w:val="00064C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table" w:styleId="TableGrid">
    <w:name w:val="Table Grid"/>
    <w:basedOn w:val="TableNormal"/>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en-US" w:bidi="ar-SA"/>
    </w:rPr>
  </w:style>
  <w:style w:type="paragraph" w:customStyle="1" w:styleId="MotorolaResponse1">
    <w:name w:val="Motorola Response1"/>
    <w:semiHidden/>
    <w:rsid w:val="00E970BC"/>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semiHidden/>
    <w:rsid w:val="00256821"/>
    <w:rPr>
      <w:rFonts w:ascii="Tahoma" w:hAnsi="Tahoma" w:cs="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table" w:styleId="MediumShading1-Accent3">
    <w:name w:val="Medium Shading 1 Accent 3"/>
    <w:basedOn w:val="TableNormal"/>
    <w:uiPriority w:val="63"/>
    <w:rsid w:val="00522112"/>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LightGrid-Accent3">
    <w:name w:val="Light Grid Accent 3"/>
    <w:basedOn w:val="TableNormal"/>
    <w:uiPriority w:val="62"/>
    <w:rsid w:val="0052211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3">
    <w:name w:val="Medium Grid 3 Accent 3"/>
    <w:basedOn w:val="TableNormal"/>
    <w:uiPriority w:val="69"/>
    <w:rsid w:val="005221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styleId="CommentSubject">
    <w:name w:val="annotation subject"/>
    <w:basedOn w:val="CommentText"/>
    <w:next w:val="CommentText"/>
    <w:link w:val="CommentSubjectChar"/>
    <w:rsid w:val="00B31A93"/>
    <w:rPr>
      <w:b/>
      <w:bCs/>
    </w:rPr>
  </w:style>
  <w:style w:type="character" w:customStyle="1" w:styleId="CommentTextChar">
    <w:name w:val="Comment Text Char"/>
    <w:link w:val="CommentText"/>
    <w:semiHidden/>
    <w:rsid w:val="00B31A93"/>
    <w:rPr>
      <w:lang w:val="en-GB" w:eastAsia="en-US"/>
    </w:rPr>
  </w:style>
  <w:style w:type="character" w:customStyle="1" w:styleId="CommentSubjectChar">
    <w:name w:val="Comment Subject Char"/>
    <w:link w:val="CommentSubject"/>
    <w:rsid w:val="00B31A93"/>
    <w:rPr>
      <w:b/>
      <w:bCs/>
      <w:lang w:val="en-GB" w:eastAsia="en-US"/>
    </w:rPr>
  </w:style>
  <w:style w:type="paragraph" w:styleId="Revision">
    <w:name w:val="Revision"/>
    <w:hidden/>
    <w:uiPriority w:val="99"/>
    <w:semiHidden/>
    <w:rsid w:val="00B31A93"/>
    <w:rPr>
      <w:lang w:val="en-GB"/>
    </w:rPr>
  </w:style>
  <w:style w:type="paragraph" w:styleId="ListParagraph">
    <w:name w:val="List Paragraph"/>
    <w:basedOn w:val="Normal"/>
    <w:link w:val="ListParagraphChar"/>
    <w:uiPriority w:val="34"/>
    <w:qFormat/>
    <w:rsid w:val="00FC2E97"/>
    <w:pPr>
      <w:tabs>
        <w:tab w:val="left" w:pos="1134"/>
        <w:tab w:val="left" w:pos="1871"/>
        <w:tab w:val="left" w:pos="2268"/>
      </w:tabs>
      <w:spacing w:before="120" w:after="0"/>
      <w:ind w:left="720"/>
      <w:contextualSpacing/>
    </w:pPr>
    <w:rPr>
      <w:rFonts w:eastAsia="MS Mincho"/>
      <w:sz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A1CEE"/>
    <w:rPr>
      <w:rFonts w:ascii="Arial" w:hAnsi="Arial"/>
      <w:b/>
      <w:noProof/>
      <w:sz w:val="18"/>
      <w:lang w:val="en-US" w:eastAsia="en-US"/>
    </w:rPr>
  </w:style>
  <w:style w:type="paragraph" w:styleId="NormalWeb">
    <w:name w:val="Normal (Web)"/>
    <w:basedOn w:val="Normal"/>
    <w:uiPriority w:val="99"/>
    <w:unhideWhenUsed/>
    <w:rsid w:val="00B65692"/>
    <w:pPr>
      <w:spacing w:before="100" w:beforeAutospacing="1" w:after="100" w:afterAutospacing="1"/>
    </w:pPr>
    <w:rPr>
      <w:sz w:val="24"/>
      <w:szCs w:val="24"/>
      <w:lang w:val="sv-SE" w:eastAsia="sv-S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A60A4"/>
    <w:rPr>
      <w:rFonts w:ascii="Arial" w:hAnsi="Arial"/>
      <w:sz w:val="36"/>
      <w:lang w:val="en-GB"/>
    </w:rPr>
  </w:style>
  <w:style w:type="character" w:customStyle="1" w:styleId="ListParagraphChar">
    <w:name w:val="List Paragraph Char"/>
    <w:link w:val="ListParagraph"/>
    <w:uiPriority w:val="34"/>
    <w:locked/>
    <w:rsid w:val="005E1E16"/>
    <w:rPr>
      <w:rFonts w:asciiTheme="minorHAnsi" w:eastAsia="MS Mincho" w:hAnsiTheme="minorHAnsi" w:cstheme="minorBid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86777137">
      <w:bodyDiv w:val="1"/>
      <w:marLeft w:val="0"/>
      <w:marRight w:val="0"/>
      <w:marTop w:val="0"/>
      <w:marBottom w:val="0"/>
      <w:divBdr>
        <w:top w:val="none" w:sz="0" w:space="0" w:color="auto"/>
        <w:left w:val="none" w:sz="0" w:space="0" w:color="auto"/>
        <w:bottom w:val="none" w:sz="0" w:space="0" w:color="auto"/>
        <w:right w:val="none" w:sz="0" w:space="0" w:color="auto"/>
      </w:divBdr>
    </w:div>
    <w:div w:id="141048611">
      <w:bodyDiv w:val="1"/>
      <w:marLeft w:val="0"/>
      <w:marRight w:val="0"/>
      <w:marTop w:val="0"/>
      <w:marBottom w:val="0"/>
      <w:divBdr>
        <w:top w:val="none" w:sz="0" w:space="0" w:color="auto"/>
        <w:left w:val="none" w:sz="0" w:space="0" w:color="auto"/>
        <w:bottom w:val="none" w:sz="0" w:space="0" w:color="auto"/>
        <w:right w:val="none" w:sz="0" w:space="0" w:color="auto"/>
      </w:divBdr>
    </w:div>
    <w:div w:id="164518175">
      <w:bodyDiv w:val="1"/>
      <w:marLeft w:val="0"/>
      <w:marRight w:val="0"/>
      <w:marTop w:val="0"/>
      <w:marBottom w:val="0"/>
      <w:divBdr>
        <w:top w:val="none" w:sz="0" w:space="0" w:color="auto"/>
        <w:left w:val="none" w:sz="0" w:space="0" w:color="auto"/>
        <w:bottom w:val="none" w:sz="0" w:space="0" w:color="auto"/>
        <w:right w:val="none" w:sz="0" w:space="0" w:color="auto"/>
      </w:divBdr>
    </w:div>
    <w:div w:id="253631888">
      <w:bodyDiv w:val="1"/>
      <w:marLeft w:val="0"/>
      <w:marRight w:val="0"/>
      <w:marTop w:val="0"/>
      <w:marBottom w:val="0"/>
      <w:divBdr>
        <w:top w:val="none" w:sz="0" w:space="0" w:color="auto"/>
        <w:left w:val="none" w:sz="0" w:space="0" w:color="auto"/>
        <w:bottom w:val="none" w:sz="0" w:space="0" w:color="auto"/>
        <w:right w:val="none" w:sz="0" w:space="0" w:color="auto"/>
      </w:divBdr>
    </w:div>
    <w:div w:id="353386786">
      <w:bodyDiv w:val="1"/>
      <w:marLeft w:val="0"/>
      <w:marRight w:val="0"/>
      <w:marTop w:val="0"/>
      <w:marBottom w:val="0"/>
      <w:divBdr>
        <w:top w:val="none" w:sz="0" w:space="0" w:color="auto"/>
        <w:left w:val="none" w:sz="0" w:space="0" w:color="auto"/>
        <w:bottom w:val="none" w:sz="0" w:space="0" w:color="auto"/>
        <w:right w:val="none" w:sz="0" w:space="0" w:color="auto"/>
      </w:divBdr>
    </w:div>
    <w:div w:id="442849289">
      <w:bodyDiv w:val="1"/>
      <w:marLeft w:val="0"/>
      <w:marRight w:val="0"/>
      <w:marTop w:val="0"/>
      <w:marBottom w:val="0"/>
      <w:divBdr>
        <w:top w:val="none" w:sz="0" w:space="0" w:color="auto"/>
        <w:left w:val="none" w:sz="0" w:space="0" w:color="auto"/>
        <w:bottom w:val="none" w:sz="0" w:space="0" w:color="auto"/>
        <w:right w:val="none" w:sz="0" w:space="0" w:color="auto"/>
      </w:divBdr>
    </w:div>
    <w:div w:id="471871524">
      <w:bodyDiv w:val="1"/>
      <w:marLeft w:val="0"/>
      <w:marRight w:val="0"/>
      <w:marTop w:val="0"/>
      <w:marBottom w:val="0"/>
      <w:divBdr>
        <w:top w:val="none" w:sz="0" w:space="0" w:color="auto"/>
        <w:left w:val="none" w:sz="0" w:space="0" w:color="auto"/>
        <w:bottom w:val="none" w:sz="0" w:space="0" w:color="auto"/>
        <w:right w:val="none" w:sz="0" w:space="0" w:color="auto"/>
      </w:divBdr>
    </w:div>
    <w:div w:id="477497893">
      <w:bodyDiv w:val="1"/>
      <w:marLeft w:val="0"/>
      <w:marRight w:val="0"/>
      <w:marTop w:val="0"/>
      <w:marBottom w:val="0"/>
      <w:divBdr>
        <w:top w:val="none" w:sz="0" w:space="0" w:color="auto"/>
        <w:left w:val="none" w:sz="0" w:space="0" w:color="auto"/>
        <w:bottom w:val="none" w:sz="0" w:space="0" w:color="auto"/>
        <w:right w:val="none" w:sz="0" w:space="0" w:color="auto"/>
      </w:divBdr>
    </w:div>
    <w:div w:id="493107080">
      <w:bodyDiv w:val="1"/>
      <w:marLeft w:val="0"/>
      <w:marRight w:val="0"/>
      <w:marTop w:val="0"/>
      <w:marBottom w:val="0"/>
      <w:divBdr>
        <w:top w:val="none" w:sz="0" w:space="0" w:color="auto"/>
        <w:left w:val="none" w:sz="0" w:space="0" w:color="auto"/>
        <w:bottom w:val="none" w:sz="0" w:space="0" w:color="auto"/>
        <w:right w:val="none" w:sz="0" w:space="0" w:color="auto"/>
      </w:divBdr>
    </w:div>
    <w:div w:id="798453918">
      <w:bodyDiv w:val="1"/>
      <w:marLeft w:val="0"/>
      <w:marRight w:val="0"/>
      <w:marTop w:val="0"/>
      <w:marBottom w:val="0"/>
      <w:divBdr>
        <w:top w:val="none" w:sz="0" w:space="0" w:color="auto"/>
        <w:left w:val="none" w:sz="0" w:space="0" w:color="auto"/>
        <w:bottom w:val="none" w:sz="0" w:space="0" w:color="auto"/>
        <w:right w:val="none" w:sz="0" w:space="0" w:color="auto"/>
      </w:divBdr>
    </w:div>
    <w:div w:id="1003167209">
      <w:bodyDiv w:val="1"/>
      <w:marLeft w:val="0"/>
      <w:marRight w:val="0"/>
      <w:marTop w:val="0"/>
      <w:marBottom w:val="0"/>
      <w:divBdr>
        <w:top w:val="none" w:sz="0" w:space="0" w:color="auto"/>
        <w:left w:val="none" w:sz="0" w:space="0" w:color="auto"/>
        <w:bottom w:val="none" w:sz="0" w:space="0" w:color="auto"/>
        <w:right w:val="none" w:sz="0" w:space="0" w:color="auto"/>
      </w:divBdr>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14520234">
      <w:bodyDiv w:val="1"/>
      <w:marLeft w:val="0"/>
      <w:marRight w:val="0"/>
      <w:marTop w:val="0"/>
      <w:marBottom w:val="0"/>
      <w:divBdr>
        <w:top w:val="none" w:sz="0" w:space="0" w:color="auto"/>
        <w:left w:val="none" w:sz="0" w:space="0" w:color="auto"/>
        <w:bottom w:val="none" w:sz="0" w:space="0" w:color="auto"/>
        <w:right w:val="none" w:sz="0" w:space="0" w:color="auto"/>
      </w:divBdr>
    </w:div>
    <w:div w:id="1202669799">
      <w:bodyDiv w:val="1"/>
      <w:marLeft w:val="0"/>
      <w:marRight w:val="0"/>
      <w:marTop w:val="0"/>
      <w:marBottom w:val="0"/>
      <w:divBdr>
        <w:top w:val="none" w:sz="0" w:space="0" w:color="auto"/>
        <w:left w:val="none" w:sz="0" w:space="0" w:color="auto"/>
        <w:bottom w:val="none" w:sz="0" w:space="0" w:color="auto"/>
        <w:right w:val="none" w:sz="0" w:space="0" w:color="auto"/>
      </w:divBdr>
    </w:div>
    <w:div w:id="1330250062">
      <w:bodyDiv w:val="1"/>
      <w:marLeft w:val="0"/>
      <w:marRight w:val="0"/>
      <w:marTop w:val="0"/>
      <w:marBottom w:val="0"/>
      <w:divBdr>
        <w:top w:val="none" w:sz="0" w:space="0" w:color="auto"/>
        <w:left w:val="none" w:sz="0" w:space="0" w:color="auto"/>
        <w:bottom w:val="none" w:sz="0" w:space="0" w:color="auto"/>
        <w:right w:val="none" w:sz="0" w:space="0" w:color="auto"/>
      </w:divBdr>
    </w:div>
    <w:div w:id="1445232161">
      <w:bodyDiv w:val="1"/>
      <w:marLeft w:val="0"/>
      <w:marRight w:val="0"/>
      <w:marTop w:val="0"/>
      <w:marBottom w:val="0"/>
      <w:divBdr>
        <w:top w:val="none" w:sz="0" w:space="0" w:color="auto"/>
        <w:left w:val="none" w:sz="0" w:space="0" w:color="auto"/>
        <w:bottom w:val="none" w:sz="0" w:space="0" w:color="auto"/>
        <w:right w:val="none" w:sz="0" w:space="0" w:color="auto"/>
      </w:divBdr>
    </w:div>
    <w:div w:id="1565600634">
      <w:bodyDiv w:val="1"/>
      <w:marLeft w:val="0"/>
      <w:marRight w:val="0"/>
      <w:marTop w:val="0"/>
      <w:marBottom w:val="0"/>
      <w:divBdr>
        <w:top w:val="none" w:sz="0" w:space="0" w:color="auto"/>
        <w:left w:val="none" w:sz="0" w:space="0" w:color="auto"/>
        <w:bottom w:val="none" w:sz="0" w:space="0" w:color="auto"/>
        <w:right w:val="none" w:sz="0" w:space="0" w:color="auto"/>
      </w:divBdr>
    </w:div>
    <w:div w:id="1685589856">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48330000">
      <w:bodyDiv w:val="1"/>
      <w:marLeft w:val="0"/>
      <w:marRight w:val="0"/>
      <w:marTop w:val="0"/>
      <w:marBottom w:val="0"/>
      <w:divBdr>
        <w:top w:val="none" w:sz="0" w:space="0" w:color="auto"/>
        <w:left w:val="none" w:sz="0" w:space="0" w:color="auto"/>
        <w:bottom w:val="none" w:sz="0" w:space="0" w:color="auto"/>
        <w:right w:val="none" w:sz="0" w:space="0" w:color="auto"/>
      </w:divBdr>
    </w:div>
    <w:div w:id="2089424576">
      <w:bodyDiv w:val="1"/>
      <w:marLeft w:val="0"/>
      <w:marRight w:val="0"/>
      <w:marTop w:val="0"/>
      <w:marBottom w:val="0"/>
      <w:divBdr>
        <w:top w:val="none" w:sz="0" w:space="0" w:color="auto"/>
        <w:left w:val="none" w:sz="0" w:space="0" w:color="auto"/>
        <w:bottom w:val="none" w:sz="0" w:space="0" w:color="auto"/>
        <w:right w:val="none" w:sz="0" w:space="0" w:color="auto"/>
      </w:divBdr>
    </w:div>
    <w:div w:id="212777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youtube.com/watch?v=5naPdaSRVNA"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835</Words>
  <Characters>4762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5586</CharactersWithSpaces>
  <SharedDoc>false</SharedDoc>
  <HLinks>
    <vt:vector size="6" baseType="variant">
      <vt:variant>
        <vt:i4>1704010</vt:i4>
      </vt:variant>
      <vt:variant>
        <vt:i4>27</vt:i4>
      </vt:variant>
      <vt:variant>
        <vt:i4>0</vt:i4>
      </vt:variant>
      <vt:variant>
        <vt:i4>5</vt:i4>
      </vt:variant>
      <vt:variant>
        <vt:lpwstr>http://www.5gworkshops.com/5GCM.html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2016-05-11T09:16:00Z</dcterms:created>
  <dcterms:modified xsi:type="dcterms:W3CDTF">2016-05-13T14:16:00Z</dcterms:modified>
</cp:coreProperties>
</file>